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DC0" w:rsidRPr="00A77FC3" w:rsidRDefault="00A55DC0" w:rsidP="00D84F8C">
      <w:pPr>
        <w:pStyle w:val="NormalWeb"/>
        <w:spacing w:before="120" w:beforeAutospacing="0" w:after="0" w:afterAutospacing="0"/>
        <w:jc w:val="both"/>
      </w:pPr>
      <w:bookmarkStart w:id="0" w:name="142760cac0910d4b__Toc73267675"/>
      <w:r w:rsidRPr="00A77FC3">
        <w:rPr>
          <w:b/>
          <w:bCs/>
        </w:rPr>
        <w:t>1.20. СЪСТОЯНИЕ НА КОМПОНЕНТИТЕ НА ОКОЛНАТА СРЕДА</w:t>
      </w:r>
      <w:bookmarkEnd w:id="0"/>
    </w:p>
    <w:p w:rsidR="00A55DC0" w:rsidRPr="00AF652E" w:rsidRDefault="00A55DC0" w:rsidP="00D84F8C">
      <w:pPr>
        <w:spacing w:before="120"/>
        <w:jc w:val="both"/>
        <w:rPr>
          <w:b/>
        </w:rPr>
      </w:pPr>
      <w:r w:rsidRPr="00AF652E">
        <w:rPr>
          <w:b/>
        </w:rPr>
        <w:t xml:space="preserve">1.20.1. </w:t>
      </w:r>
      <w:r w:rsidR="001E5527" w:rsidRPr="00AF652E">
        <w:rPr>
          <w:b/>
        </w:rPr>
        <w:t>Х</w:t>
      </w:r>
      <w:r w:rsidRPr="00AF652E">
        <w:rPr>
          <w:b/>
        </w:rPr>
        <w:t>арактери</w:t>
      </w:r>
      <w:r w:rsidR="001E5527" w:rsidRPr="00AF652E">
        <w:rPr>
          <w:b/>
        </w:rPr>
        <w:t>стика</w:t>
      </w:r>
      <w:r w:rsidRPr="00AF652E">
        <w:rPr>
          <w:b/>
        </w:rPr>
        <w:t xml:space="preserve"> състоянието на атмосферния въздух</w:t>
      </w:r>
      <w:r w:rsidR="00C42583" w:rsidRPr="00AF652E">
        <w:rPr>
          <w:b/>
        </w:rPr>
        <w:t>.</w:t>
      </w:r>
    </w:p>
    <w:p w:rsidR="00547782" w:rsidRPr="00AF652E" w:rsidRDefault="00A55DC0" w:rsidP="00D84F8C">
      <w:pPr>
        <w:spacing w:before="120"/>
        <w:jc w:val="both"/>
        <w:rPr>
          <w:b/>
        </w:rPr>
      </w:pPr>
      <w:r w:rsidRPr="00AF652E">
        <w:rPr>
          <w:b/>
        </w:rPr>
        <w:t>1.20.1.1. Климатични и метеорологични фактори влияещи върху атмосферния въздух.</w:t>
      </w:r>
    </w:p>
    <w:p w:rsidR="00205F2C" w:rsidRPr="00A77FC3" w:rsidRDefault="00547782" w:rsidP="001638D3">
      <w:pPr>
        <w:spacing w:before="120"/>
        <w:ind w:firstLine="708"/>
        <w:jc w:val="both"/>
      </w:pPr>
      <w:r w:rsidRPr="00A77FC3">
        <w:t xml:space="preserve">Метеорологичните характеристики въздействат пряко върху разпространението на замърсителите в атмосферния въздух. Нивото на замърсяване на въздуха се определя както от количествата изхвърлени газове, така и от възможностите за тяхното разсейване в атмосферата или натрупване в приземния слой въздух около източника, който ги емитира. </w:t>
      </w:r>
    </w:p>
    <w:p w:rsidR="00547782" w:rsidRPr="00A77FC3" w:rsidRDefault="001638D3" w:rsidP="00D84F8C">
      <w:pPr>
        <w:pStyle w:val="BodyText"/>
        <w:tabs>
          <w:tab w:val="left" w:pos="0"/>
          <w:tab w:val="left" w:pos="851"/>
        </w:tabs>
      </w:pPr>
      <w:r>
        <w:tab/>
      </w:r>
      <w:r w:rsidR="00547782" w:rsidRPr="00A77FC3">
        <w:t xml:space="preserve">Най-висок потенциал на замърсяване имат ниските части на ПП </w:t>
      </w:r>
      <w:r w:rsidR="00557530">
        <w:t>„</w:t>
      </w:r>
      <w:r w:rsidR="00547782" w:rsidRPr="00A77FC3">
        <w:t>Българка</w:t>
      </w:r>
      <w:r w:rsidR="00557530">
        <w:t>“</w:t>
      </w:r>
      <w:r w:rsidR="00547782" w:rsidRPr="00A77FC3">
        <w:t>. Този дял се намира в предбалканския климатичен район. Там долините са с най-голяма денонощна амплитуда, влошени условия за проветряване и висока относителната влажност</w:t>
      </w:r>
      <w:r w:rsidR="000F1593" w:rsidRPr="00A77FC3">
        <w:t>.</w:t>
      </w:r>
      <w:r w:rsidR="00547782" w:rsidRPr="00A77FC3">
        <w:t xml:space="preserve"> </w:t>
      </w:r>
      <w:r w:rsidR="000F1593" w:rsidRPr="00A77FC3">
        <w:t>В</w:t>
      </w:r>
      <w:r w:rsidR="00547782" w:rsidRPr="00A77FC3">
        <w:t xml:space="preserve">исоката влажност подпомага физикохимичните превръщания на амоняка и серния двуокис. Мъглите са характерни за есенно–зимните месеци. Характерна особеност на термичния режим през зимата са периодичните прояви на фьон, поради което максималните температури са по-високи (с около 3-4°С) от тези в други части на страната със същата надморска височина и достигат до 13-16°С. </w:t>
      </w:r>
    </w:p>
    <w:p w:rsidR="00547782" w:rsidRPr="00A77FC3" w:rsidRDefault="001638D3" w:rsidP="00D84F8C">
      <w:pPr>
        <w:pStyle w:val="BodyText"/>
        <w:tabs>
          <w:tab w:val="left" w:pos="0"/>
          <w:tab w:val="left" w:pos="851"/>
        </w:tabs>
      </w:pPr>
      <w:r>
        <w:tab/>
      </w:r>
      <w:r w:rsidR="00547782" w:rsidRPr="00A77FC3">
        <w:t>В пониженията на релефа се формират температурни инверсии, които благоприятстват натрупването на замърсители в приземния слой</w:t>
      </w:r>
      <w:r w:rsidR="000F1593" w:rsidRPr="00A77FC3">
        <w:t xml:space="preserve">, но в </w:t>
      </w:r>
      <w:r w:rsidR="00547782" w:rsidRPr="00A77FC3">
        <w:t xml:space="preserve">друга метереологична обстановка долините и деретата могат да играят ролята на естествен аерационен канал усилващ въздушните течения. В зависимост от синоптичната обстановка при поява на димен (прахов) факел, ако има такъв, той ще е насочен предимно по посока съобразена с тази особеност, което би спомогнало за пренасянето на примесите на по-голямо разстояние от източника. </w:t>
      </w:r>
    </w:p>
    <w:p w:rsidR="00547782" w:rsidRPr="00A77FC3" w:rsidRDefault="00547782" w:rsidP="00D84F8C">
      <w:pPr>
        <w:pStyle w:val="BodyText"/>
        <w:tabs>
          <w:tab w:val="left" w:pos="0"/>
          <w:tab w:val="left" w:pos="851"/>
        </w:tabs>
      </w:pPr>
      <w:r w:rsidRPr="00A77FC3">
        <w:t xml:space="preserve">Примерен за климата на района е климатът на Габрово (данни за периода 1931-1985, </w:t>
      </w:r>
      <w:hyperlink r:id="rId8" w:history="1">
        <w:r w:rsidRPr="00A77FC3">
          <w:rPr>
            <w:rStyle w:val="Hyperlink"/>
          </w:rPr>
          <w:t>www.stringmeteo.com</w:t>
        </w:r>
      </w:hyperlink>
      <w:r w:rsidRPr="00A77FC3">
        <w:t xml:space="preserve"> по Климатичен справочник на НРБ). </w:t>
      </w:r>
    </w:p>
    <w:p w:rsidR="00C42583" w:rsidRPr="00A77FC3" w:rsidRDefault="001638D3" w:rsidP="00D84F8C">
      <w:pPr>
        <w:pStyle w:val="BodyText"/>
        <w:tabs>
          <w:tab w:val="left" w:pos="0"/>
          <w:tab w:val="left" w:pos="851"/>
        </w:tabs>
      </w:pPr>
      <w:r>
        <w:tab/>
      </w:r>
      <w:r w:rsidR="00547782" w:rsidRPr="00A77FC3">
        <w:t>Годишната средна температура на въздуха в Габрово е 10,6°С.</w:t>
      </w:r>
      <w:r w:rsidR="00C42583" w:rsidRPr="00A77FC3">
        <w:t xml:space="preserve"> </w:t>
      </w:r>
      <w:r w:rsidR="00547782" w:rsidRPr="00A77FC3">
        <w:t>Годишната средна минимална температура на въздуха в Габрово е 5,4 °С.</w:t>
      </w:r>
      <w:r w:rsidR="00C42583" w:rsidRPr="00A77FC3">
        <w:t xml:space="preserve"> </w:t>
      </w:r>
      <w:r w:rsidR="00547782" w:rsidRPr="00A77FC3">
        <w:t>Годишната средна максимална температура на въздуха в Габрово е 16,3 °С.</w:t>
      </w:r>
      <w:r w:rsidR="00C42583" w:rsidRPr="00A77FC3">
        <w:t xml:space="preserve"> </w:t>
      </w:r>
    </w:p>
    <w:p w:rsidR="00547782" w:rsidRPr="00A77FC3" w:rsidRDefault="001638D3" w:rsidP="00D84F8C">
      <w:pPr>
        <w:pStyle w:val="BodyText"/>
        <w:tabs>
          <w:tab w:val="left" w:pos="0"/>
          <w:tab w:val="left" w:pos="851"/>
        </w:tabs>
      </w:pPr>
      <w:r>
        <w:tab/>
      </w:r>
      <w:r w:rsidR="00C42583" w:rsidRPr="00A77FC3">
        <w:t>За</w:t>
      </w:r>
      <w:r w:rsidR="00547782" w:rsidRPr="00A77FC3">
        <w:t xml:space="preserve"> преките фактори допринасящи за натрупването на атмосферни замърсители, като инверсии и </w:t>
      </w:r>
      <w:r w:rsidR="00C42583" w:rsidRPr="00A77FC3">
        <w:t>мъгли</w:t>
      </w:r>
      <w:r w:rsidR="00547782" w:rsidRPr="00A77FC3">
        <w:t xml:space="preserve"> няма конкретни данни. Мъглите се разделят на два типа: рад</w:t>
      </w:r>
      <w:r w:rsidR="00C42583" w:rsidRPr="00A77FC3">
        <w:t>иационни и адвектни</w:t>
      </w:r>
      <w:r w:rsidR="00547782" w:rsidRPr="00A77FC3">
        <w:t xml:space="preserve">. </w:t>
      </w:r>
      <w:r w:rsidR="00921FA8" w:rsidRPr="00A77FC3">
        <w:t>П</w:t>
      </w:r>
      <w:r w:rsidR="00547782" w:rsidRPr="00A77FC3">
        <w:t xml:space="preserve">ървият </w:t>
      </w:r>
      <w:r w:rsidR="00921FA8" w:rsidRPr="00A77FC3">
        <w:t xml:space="preserve">тип предполага натрупване на замърсяване защото </w:t>
      </w:r>
      <w:r w:rsidR="00547782" w:rsidRPr="00A77FC3">
        <w:t xml:space="preserve">е свързан с </w:t>
      </w:r>
      <w:r w:rsidR="00921FA8" w:rsidRPr="00A77FC3">
        <w:t xml:space="preserve">появата на температурни инверсии и </w:t>
      </w:r>
      <w:r w:rsidR="00547782" w:rsidRPr="00A77FC3">
        <w:t xml:space="preserve">тихо време. </w:t>
      </w:r>
      <w:r w:rsidR="00921FA8" w:rsidRPr="00A77FC3">
        <w:t>В</w:t>
      </w:r>
      <w:r w:rsidR="00547782" w:rsidRPr="00A77FC3">
        <w:t>ероятността за поява на тези явления е най-голяма през мес</w:t>
      </w:r>
      <w:r w:rsidR="00921FA8" w:rsidRPr="00A77FC3">
        <w:t>еците ноември, декември, януари,</w:t>
      </w:r>
      <w:r w:rsidR="00547782" w:rsidRPr="00A77FC3">
        <w:t xml:space="preserve"> </w:t>
      </w:r>
      <w:r w:rsidR="00921FA8" w:rsidRPr="00A77FC3">
        <w:t>които са</w:t>
      </w:r>
      <w:r w:rsidR="00547782" w:rsidRPr="00A77FC3">
        <w:t xml:space="preserve"> с най-малка дневна амплитуда на въздуха, най-слабо слънчево греене и по-слаба средна скорост на вятъра. От февруари започва покачването на денонощните амплитуди, на турбуленцията на атмосферата и на средната скорост на вятъра.</w:t>
      </w:r>
    </w:p>
    <w:p w:rsidR="00822231" w:rsidRDefault="00547782" w:rsidP="00822231">
      <w:pPr>
        <w:pStyle w:val="BodyText"/>
        <w:tabs>
          <w:tab w:val="left" w:pos="0"/>
          <w:tab w:val="left" w:pos="851"/>
        </w:tabs>
        <w:rPr>
          <w:b/>
        </w:rPr>
      </w:pPr>
      <w:r w:rsidRPr="00A77FC3">
        <w:rPr>
          <w:b/>
        </w:rPr>
        <w:t>Вятър</w:t>
      </w:r>
    </w:p>
    <w:p w:rsidR="00921FA8" w:rsidRPr="00822231" w:rsidRDefault="00547782" w:rsidP="001638D3">
      <w:pPr>
        <w:pStyle w:val="BodyText"/>
        <w:tabs>
          <w:tab w:val="left" w:pos="0"/>
          <w:tab w:val="left" w:pos="851"/>
        </w:tabs>
        <w:ind w:left="708"/>
        <w:rPr>
          <w:b/>
        </w:rPr>
      </w:pPr>
      <w:r w:rsidRPr="00A77FC3">
        <w:t xml:space="preserve">Вятърът е съществен фактор за разнасянето на амтосферните замърсители. Тихото време е основен фактор за натрупване на високи концентрации на замърсители. Освен това при наличие на на големи изочници на замърсяване (емитери) преобладаващите ветрове, могат да доведат до пренасане на замърсяването в </w:t>
      </w:r>
      <w:r w:rsidR="004D4B63" w:rsidRPr="00A77FC3">
        <w:t>една</w:t>
      </w:r>
      <w:r w:rsidRPr="00A77FC3">
        <w:t xml:space="preserve"> посока с по-голяма честота отколкото в друга. Това би довело до по-силни и чести замърсявания в конкретните части</w:t>
      </w:r>
      <w:r w:rsidR="004D4B63" w:rsidRPr="00A77FC3">
        <w:t xml:space="preserve">. </w:t>
      </w:r>
      <w:r w:rsidR="00921FA8" w:rsidRPr="00A77FC3">
        <w:t>Колкото по-малка е скоростта на вятъра по-силно изразена е инверсията в даден период от време, толкова по-високи са и нивата на замърсяване. За оценка на възможното замърсяване на въздуха се използва понятието „потенциал на замърсяване на въздуха”. Въз основа на процента от време, определяно като «тихо време»  със слаба скорост на вятъра се различават четири степени на потенциала на замърсяване:</w:t>
      </w:r>
    </w:p>
    <w:p w:rsidR="00921FA8" w:rsidRPr="00A77FC3" w:rsidRDefault="00921FA8" w:rsidP="00D84F8C">
      <w:pPr>
        <w:pStyle w:val="BodyText"/>
        <w:tabs>
          <w:tab w:val="left" w:pos="0"/>
          <w:tab w:val="left" w:pos="851"/>
        </w:tabs>
      </w:pPr>
      <w:r w:rsidRPr="00A77FC3">
        <w:t>І и ІІ степен на нисък потенциал – 0-50% от времето е с вятър при скорост до 1 м/с</w:t>
      </w:r>
    </w:p>
    <w:p w:rsidR="00547782" w:rsidRPr="00A77FC3" w:rsidRDefault="00921FA8" w:rsidP="00D84F8C">
      <w:pPr>
        <w:pStyle w:val="BodyText"/>
        <w:tabs>
          <w:tab w:val="left" w:pos="0"/>
          <w:tab w:val="left" w:pos="851"/>
        </w:tabs>
      </w:pPr>
      <w:r w:rsidRPr="00A77FC3">
        <w:t xml:space="preserve">ІІІ и ІV степен на  висок потенциал – 51-100% </w:t>
      </w:r>
      <w:r w:rsidR="001E5527" w:rsidRPr="00A77FC3">
        <w:t xml:space="preserve">от времето </w:t>
      </w:r>
      <w:r w:rsidRPr="00A77FC3">
        <w:t xml:space="preserve">с вятър при скорост до 1 м/с </w:t>
      </w:r>
    </w:p>
    <w:p w:rsidR="00547782" w:rsidRPr="00A77FC3" w:rsidRDefault="001638D3" w:rsidP="00D84F8C">
      <w:pPr>
        <w:pStyle w:val="BodyText"/>
        <w:tabs>
          <w:tab w:val="left" w:pos="0"/>
          <w:tab w:val="left" w:pos="851"/>
        </w:tabs>
      </w:pPr>
      <w:r>
        <w:lastRenderedPageBreak/>
        <w:tab/>
      </w:r>
      <w:r w:rsidR="00AB4DFD" w:rsidRPr="00A77FC3">
        <w:t>През месеците</w:t>
      </w:r>
      <w:r w:rsidR="00547782" w:rsidRPr="00A77FC3">
        <w:t xml:space="preserve"> октомври и декември има висок потенциал за натрупване на замърсявания </w:t>
      </w:r>
      <w:r w:rsidR="00AB4DFD" w:rsidRPr="00A77FC3">
        <w:t>защото са с над 50</w:t>
      </w:r>
      <w:r w:rsidR="00547782" w:rsidRPr="00A77FC3">
        <w:t xml:space="preserve">% </w:t>
      </w:r>
      <w:r w:rsidR="00AB4DFD" w:rsidRPr="00A77FC3">
        <w:t>«</w:t>
      </w:r>
      <w:r w:rsidR="00547782" w:rsidRPr="00A77FC3">
        <w:t>тихо време</w:t>
      </w:r>
      <w:r w:rsidR="00AB4DFD" w:rsidRPr="00A77FC3">
        <w:t>»</w:t>
      </w:r>
      <w:r w:rsidR="00547782" w:rsidRPr="00A77FC3">
        <w:t>. В други 6 месеца стойностите са съвсем близки до тази оценка (над 48 - 50 % тихо време). Само 3 от месеците в годината (февруари, март, април) имат по-нисък процент тихо време (41-42%), съотвестващ на по-голяма средна скорост на вятъра, което предполага разнасяне на емитираните замърсители и по-ниски концентрации от тях.</w:t>
      </w:r>
    </w:p>
    <w:p w:rsidR="00547782" w:rsidRPr="00A77FC3" w:rsidRDefault="001638D3" w:rsidP="00D84F8C">
      <w:pPr>
        <w:pStyle w:val="BodyText"/>
        <w:tabs>
          <w:tab w:val="left" w:pos="0"/>
          <w:tab w:val="left" w:pos="851"/>
        </w:tabs>
      </w:pPr>
      <w:r>
        <w:tab/>
      </w:r>
      <w:r w:rsidR="00AB4DFD" w:rsidRPr="00A77FC3">
        <w:t>Последен, но не позначение е и друг</w:t>
      </w:r>
      <w:r w:rsidR="00547782" w:rsidRPr="00A77FC3">
        <w:t xml:space="preserve"> важен климатичен фактор –</w:t>
      </w:r>
      <w:r w:rsidR="00AB4DFD" w:rsidRPr="00A77FC3">
        <w:t xml:space="preserve"> </w:t>
      </w:r>
      <w:r w:rsidR="00547782" w:rsidRPr="00A77FC3">
        <w:t>формирането на валежи по билото на Стара Планина. В Габрово режимът на валежите е континентален с годишна сума от 875 мм.</w:t>
      </w:r>
      <w:r w:rsidR="00AB4DFD" w:rsidRPr="00A77FC3">
        <w:t xml:space="preserve"> </w:t>
      </w:r>
      <w:r w:rsidR="00547782" w:rsidRPr="00A77FC3">
        <w:t xml:space="preserve">Това е значителна сума, </w:t>
      </w:r>
      <w:r w:rsidR="00AB4DFD" w:rsidRPr="00A77FC3">
        <w:t>но с</w:t>
      </w:r>
      <w:r w:rsidR="00547782" w:rsidRPr="00A77FC3">
        <w:t xml:space="preserve"> тези валежи има вероятност да се отлагат и замърсявания носени от въздушните маси свързани с </w:t>
      </w:r>
      <w:r w:rsidR="00AB4DFD" w:rsidRPr="00A77FC3">
        <w:t>тях.</w:t>
      </w:r>
      <w:r w:rsidR="00547782" w:rsidRPr="00A77FC3">
        <w:t xml:space="preserve"> </w:t>
      </w:r>
      <w:r w:rsidR="00AB4DFD" w:rsidRPr="00A77FC3">
        <w:t>Т</w:t>
      </w:r>
      <w:r w:rsidR="00547782" w:rsidRPr="00A77FC3">
        <w:t xml:space="preserve">ова означава и по-високи концентрации на замърсители в местата с </w:t>
      </w:r>
      <w:r w:rsidR="00AB4DFD" w:rsidRPr="00A77FC3">
        <w:t>повече</w:t>
      </w:r>
      <w:r w:rsidR="00547782" w:rsidRPr="00A77FC3">
        <w:t xml:space="preserve"> валежи</w:t>
      </w:r>
      <w:r w:rsidR="001E5527" w:rsidRPr="00A77FC3">
        <w:t xml:space="preserve"> - </w:t>
      </w:r>
      <w:r w:rsidR="00547782" w:rsidRPr="00A77FC3">
        <w:t xml:space="preserve">билните дялове на Стара Планина. </w:t>
      </w:r>
      <w:r w:rsidR="001E5527" w:rsidRPr="00A77FC3">
        <w:t>С</w:t>
      </w:r>
      <w:r w:rsidR="00547782" w:rsidRPr="00A77FC3">
        <w:t xml:space="preserve">лед аварията в Чернобил цялата реколта на </w:t>
      </w:r>
      <w:r w:rsidR="00547782" w:rsidRPr="001638D3">
        <w:rPr>
          <w:i/>
        </w:rPr>
        <w:t xml:space="preserve">Cetraria islandica </w:t>
      </w:r>
      <w:r w:rsidR="00547782" w:rsidRPr="00A77FC3">
        <w:t xml:space="preserve">от Старопланинското било e била непродаваема поради високи нива на радиоактивност. </w:t>
      </w:r>
      <w:r w:rsidR="001E5527" w:rsidRPr="00A77FC3">
        <w:t>С</w:t>
      </w:r>
      <w:r w:rsidR="00547782" w:rsidRPr="00A77FC3">
        <w:t xml:space="preserve"> голяма вероятност, далечният пренос (мокри отлагания) има много по-голяма роля в района, отколкото местните източници (главно пряк контакт и сухи отлагания). </w:t>
      </w:r>
    </w:p>
    <w:p w:rsidR="00DC3D4B" w:rsidRPr="00AF652E" w:rsidRDefault="00A55DC0" w:rsidP="00D84F8C">
      <w:pPr>
        <w:spacing w:before="120"/>
        <w:jc w:val="both"/>
        <w:rPr>
          <w:b/>
        </w:rPr>
      </w:pPr>
      <w:r w:rsidRPr="00AF652E">
        <w:rPr>
          <w:b/>
        </w:rPr>
        <w:t>1.20.1.2. Замърсяване на приземния слой на атмосферата и териториален обхват на зоните със замърсен въздух, установ</w:t>
      </w:r>
      <w:r w:rsidR="00DF5519" w:rsidRPr="00AF652E">
        <w:rPr>
          <w:b/>
        </w:rPr>
        <w:t>eни</w:t>
      </w:r>
      <w:r w:rsidRPr="00AF652E">
        <w:rPr>
          <w:b/>
        </w:rPr>
        <w:t xml:space="preserve"> източниците на замърсяване.</w:t>
      </w:r>
    </w:p>
    <w:p w:rsidR="00DC3D4B" w:rsidRPr="00A77FC3" w:rsidRDefault="001638D3" w:rsidP="00D84F8C">
      <w:pPr>
        <w:pStyle w:val="BodyText"/>
        <w:tabs>
          <w:tab w:val="left" w:pos="0"/>
          <w:tab w:val="left" w:pos="851"/>
        </w:tabs>
      </w:pPr>
      <w:r>
        <w:tab/>
      </w:r>
      <w:r w:rsidR="00DC3D4B" w:rsidRPr="00A77FC3">
        <w:t xml:space="preserve">Националната система за контрол качеството на атмосферния въздух не разполага със стационарни станции на територията на Природен парк Българка, както и на територията на съседните селища. </w:t>
      </w:r>
    </w:p>
    <w:p w:rsidR="00DC3D4B" w:rsidRPr="00A77FC3" w:rsidRDefault="001638D3" w:rsidP="00D84F8C">
      <w:pPr>
        <w:pStyle w:val="BodyText"/>
        <w:tabs>
          <w:tab w:val="left" w:pos="0"/>
          <w:tab w:val="left" w:pos="851"/>
        </w:tabs>
      </w:pPr>
      <w:r>
        <w:tab/>
      </w:r>
      <w:r w:rsidR="00DF5519" w:rsidRPr="00A77FC3">
        <w:t>В</w:t>
      </w:r>
      <w:r w:rsidR="00DC3D4B" w:rsidRPr="00A77FC3">
        <w:t xml:space="preserve"> град Габрово стационарен фонов пункт за мониторинг </w:t>
      </w:r>
      <w:r w:rsidR="00DF5519" w:rsidRPr="00A77FC3">
        <w:t xml:space="preserve">имисиите </w:t>
      </w:r>
      <w:r w:rsidR="00DC3D4B" w:rsidRPr="00A77FC3">
        <w:t xml:space="preserve">на </w:t>
      </w:r>
      <w:r w:rsidR="00DF5519" w:rsidRPr="00A77FC3">
        <w:t>серен диоксид, азотен диоксид, сероводород, прах и оловни аерозоли функционира до 2004 г.</w:t>
      </w:r>
      <w:r w:rsidR="00DC3D4B" w:rsidRPr="00A77FC3">
        <w:t xml:space="preserve"> </w:t>
      </w:r>
      <w:r w:rsidR="003A1390" w:rsidRPr="00A77FC3">
        <w:t>В</w:t>
      </w:r>
      <w:r w:rsidR="00DC3D4B" w:rsidRPr="00A77FC3">
        <w:t xml:space="preserve"> периода от 2000 до 2004 година не са регистрирани превишавания на нормите на серен диоксид, азотен диоксид</w:t>
      </w:r>
      <w:r w:rsidR="003A1390" w:rsidRPr="00A77FC3">
        <w:t>,</w:t>
      </w:r>
      <w:r w:rsidR="00DC3D4B" w:rsidRPr="00A77FC3">
        <w:t xml:space="preserve"> </w:t>
      </w:r>
      <w:r w:rsidR="003A1390" w:rsidRPr="00A77FC3">
        <w:t xml:space="preserve">има само едно превишаване на еднократната норма за прах </w:t>
      </w:r>
      <w:r w:rsidR="00DC3D4B" w:rsidRPr="00A77FC3">
        <w:t xml:space="preserve">и </w:t>
      </w:r>
      <w:r w:rsidR="003A1390" w:rsidRPr="00A77FC3">
        <w:t xml:space="preserve">за оловни аерозоли. </w:t>
      </w:r>
      <w:r w:rsidR="00DC3D4B" w:rsidRPr="00A77FC3">
        <w:t xml:space="preserve">Сероводорода е показал непостоянни нива </w:t>
      </w:r>
      <w:r w:rsidR="003A1390" w:rsidRPr="00A77FC3">
        <w:t xml:space="preserve">и превишаване на нормите </w:t>
      </w:r>
      <w:r w:rsidR="00DC3D4B" w:rsidRPr="00A77FC3">
        <w:t xml:space="preserve">на замърсяване </w:t>
      </w:r>
      <w:r w:rsidR="003A1390" w:rsidRPr="00A77FC3">
        <w:t>от 8 до 52 пъти</w:t>
      </w:r>
      <w:r w:rsidR="00312443">
        <w:t>,</w:t>
      </w:r>
      <w:r w:rsidR="003A1390" w:rsidRPr="00A77FC3">
        <w:t xml:space="preserve"> но е имало и периоди </w:t>
      </w:r>
      <w:r w:rsidR="00DC3D4B" w:rsidRPr="00A77FC3">
        <w:t xml:space="preserve">без превишавания. </w:t>
      </w:r>
      <w:r w:rsidR="00A77FC3" w:rsidRPr="00A77FC3">
        <w:t>В</w:t>
      </w:r>
      <w:r w:rsidR="00DC3D4B" w:rsidRPr="00A77FC3">
        <w:t xml:space="preserve"> Общинския план на Габрово 2007-2013, </w:t>
      </w:r>
      <w:r w:rsidR="00A77FC3" w:rsidRPr="00A77FC3">
        <w:t>са</w:t>
      </w:r>
      <w:r w:rsidR="00DC3D4B" w:rsidRPr="00A77FC3">
        <w:t xml:space="preserve"> констатиран</w:t>
      </w:r>
      <w:r w:rsidR="00A77FC3" w:rsidRPr="00A77FC3">
        <w:t>и</w:t>
      </w:r>
      <w:r w:rsidR="00DC3D4B" w:rsidRPr="00A77FC3">
        <w:t xml:space="preserve"> само 3 потенциални емитери на сер</w:t>
      </w:r>
      <w:r w:rsidR="00A77FC3" w:rsidRPr="00A77FC3">
        <w:t>оводород – кожарски предприятия.</w:t>
      </w:r>
      <w:r w:rsidR="00DC3D4B" w:rsidRPr="00A77FC3">
        <w:t xml:space="preserve"> </w:t>
      </w:r>
      <w:r w:rsidR="00A77FC3" w:rsidRPr="00A77FC3">
        <w:t>Поради</w:t>
      </w:r>
      <w:r w:rsidR="00DC3D4B" w:rsidRPr="00A77FC3">
        <w:t xml:space="preserve"> намаляло</w:t>
      </w:r>
      <w:r w:rsidR="00A77FC3" w:rsidRPr="00A77FC3">
        <w:t>то им</w:t>
      </w:r>
      <w:r w:rsidR="00DC3D4B" w:rsidRPr="00A77FC3">
        <w:t xml:space="preserve"> производство тези </w:t>
      </w:r>
      <w:r w:rsidR="00A77FC3" w:rsidRPr="00A77FC3">
        <w:t>превишения</w:t>
      </w:r>
      <w:r w:rsidR="00DC3D4B" w:rsidRPr="00A77FC3">
        <w:t xml:space="preserve"> са отдадени на гнилостни процеси от наноси </w:t>
      </w:r>
      <w:r w:rsidR="00A77FC3" w:rsidRPr="00A77FC3">
        <w:t>в</w:t>
      </w:r>
      <w:r w:rsidR="00DC3D4B" w:rsidRPr="00A77FC3">
        <w:t xml:space="preserve"> река Янтра.</w:t>
      </w:r>
    </w:p>
    <w:p w:rsidR="00DC3D4B" w:rsidRPr="00A77FC3" w:rsidRDefault="001638D3" w:rsidP="00D84F8C">
      <w:pPr>
        <w:pStyle w:val="BodyText"/>
        <w:tabs>
          <w:tab w:val="left" w:pos="0"/>
          <w:tab w:val="left" w:pos="851"/>
        </w:tabs>
      </w:pPr>
      <w:r>
        <w:tab/>
      </w:r>
      <w:r w:rsidR="00312443">
        <w:t>В</w:t>
      </w:r>
      <w:r w:rsidR="00312443" w:rsidRPr="00A77FC3">
        <w:t xml:space="preserve"> град Габрово</w:t>
      </w:r>
      <w:r w:rsidR="00312443">
        <w:t xml:space="preserve"> и</w:t>
      </w:r>
      <w:r w:rsidR="00DC3D4B" w:rsidRPr="00A77FC3">
        <w:t xml:space="preserve">ндикативен контрол на качеството на атмосферния въздух е правен </w:t>
      </w:r>
      <w:r w:rsidR="00312443" w:rsidRPr="00A77FC3">
        <w:t xml:space="preserve">през 2008 и 2010 година </w:t>
      </w:r>
      <w:r w:rsidR="00DC3D4B" w:rsidRPr="00A77FC3">
        <w:t xml:space="preserve">за период от около 50 дни с мобилна автоматична станция. </w:t>
      </w:r>
      <w:r w:rsidR="00312443">
        <w:t xml:space="preserve">Изследвани са </w:t>
      </w:r>
      <w:r w:rsidR="00DC3D4B" w:rsidRPr="00A77FC3">
        <w:t xml:space="preserve">серен диоксид, азотен диоксид, озон, прахови частици (ФПЧ10), </w:t>
      </w:r>
      <w:r w:rsidR="00312443">
        <w:t xml:space="preserve">сероводород и въглероден оксид. </w:t>
      </w:r>
      <w:r w:rsidR="00DC3D4B" w:rsidRPr="00A77FC3">
        <w:t xml:space="preserve">Измерванията са в различни участъци на града “ЖП Гара” </w:t>
      </w:r>
      <w:r w:rsidR="00312443">
        <w:t>,</w:t>
      </w:r>
      <w:r w:rsidR="00DC3D4B" w:rsidRPr="00A77FC3">
        <w:t xml:space="preserve"> „ОБС“</w:t>
      </w:r>
      <w:r w:rsidR="00312443">
        <w:t>,</w:t>
      </w:r>
      <w:r w:rsidR="00DC3D4B" w:rsidRPr="00A77FC3">
        <w:t xml:space="preserve"> </w:t>
      </w:r>
      <w:r w:rsidR="00312443" w:rsidRPr="00A77FC3">
        <w:t>„Спортна зала Орловец“</w:t>
      </w:r>
      <w:r w:rsidR="00312443">
        <w:t xml:space="preserve"> </w:t>
      </w:r>
      <w:r w:rsidR="00DC3D4B" w:rsidRPr="00A77FC3">
        <w:t>в различни периоди</w:t>
      </w:r>
      <w:r w:rsidR="00312443">
        <w:t xml:space="preserve"> от</w:t>
      </w:r>
      <w:r w:rsidR="00DC3D4B" w:rsidRPr="00A77FC3">
        <w:t xml:space="preserve"> март </w:t>
      </w:r>
      <w:r w:rsidR="00312443">
        <w:t>до</w:t>
      </w:r>
      <w:r w:rsidR="00DC3D4B" w:rsidRPr="00A77FC3">
        <w:t xml:space="preserve"> декември.</w:t>
      </w:r>
    </w:p>
    <w:p w:rsidR="00DC3D4B" w:rsidRPr="00A77FC3" w:rsidRDefault="001638D3" w:rsidP="00D84F8C">
      <w:pPr>
        <w:pStyle w:val="BodyText"/>
        <w:tabs>
          <w:tab w:val="left" w:pos="0"/>
          <w:tab w:val="left" w:pos="851"/>
        </w:tabs>
      </w:pPr>
      <w:r>
        <w:tab/>
      </w:r>
      <w:r w:rsidR="00756F0E">
        <w:t>Има у</w:t>
      </w:r>
      <w:r w:rsidR="00DC3D4B" w:rsidRPr="00A77FC3">
        <w:t xml:space="preserve">становени  превишавания на азотния диоксид за средно часовата му норма (200 мкг/м3) </w:t>
      </w:r>
      <w:r w:rsidR="00756F0E">
        <w:t>и за</w:t>
      </w:r>
      <w:r w:rsidR="00DC3D4B" w:rsidRPr="00A77FC3">
        <w:t xml:space="preserve"> ФПЧ10 на средноденонощната норма (50 мкг/м3)</w:t>
      </w:r>
      <w:r w:rsidR="00756F0E">
        <w:t>.</w:t>
      </w:r>
      <w:r w:rsidR="00DC3D4B" w:rsidRPr="00A77FC3">
        <w:t xml:space="preserve"> Не са установявани превишавания на останалите замърсители, включително сероводород, който е установяван в миналото.</w:t>
      </w:r>
    </w:p>
    <w:p w:rsidR="00DC3D4B" w:rsidRPr="00A77FC3" w:rsidRDefault="001638D3" w:rsidP="00D84F8C">
      <w:pPr>
        <w:pStyle w:val="BodyText"/>
        <w:tabs>
          <w:tab w:val="left" w:pos="0"/>
          <w:tab w:val="left" w:pos="851"/>
        </w:tabs>
      </w:pPr>
      <w:r>
        <w:tab/>
      </w:r>
      <w:r w:rsidR="00DC3D4B" w:rsidRPr="00A77FC3">
        <w:t>От направените</w:t>
      </w:r>
      <w:r w:rsidR="006A3EFB">
        <w:t xml:space="preserve"> </w:t>
      </w:r>
      <w:r w:rsidR="006A673C">
        <w:t>изследвания</w:t>
      </w:r>
      <w:r w:rsidR="00DC3D4B" w:rsidRPr="00A77FC3">
        <w:t xml:space="preserve"> може да се направи преглед на тенденцията </w:t>
      </w:r>
      <w:r w:rsidR="006A3EFB" w:rsidRPr="00A77FC3">
        <w:t xml:space="preserve">на двата основни замърсители </w:t>
      </w:r>
      <w:r w:rsidR="006A3EFB">
        <w:t>с влияние върху</w:t>
      </w:r>
      <w:r w:rsidR="006A3EFB" w:rsidRPr="00A77FC3">
        <w:t xml:space="preserve"> екосистемите </w:t>
      </w:r>
      <w:r w:rsidR="006A3EFB">
        <w:t>S02 и N0</w:t>
      </w:r>
      <w:r w:rsidR="00DC3D4B" w:rsidRPr="00A77FC3">
        <w:t xml:space="preserve">. Серният диоксид е под прага на нормата за опазване на екосистемите 20 µg/m3. </w:t>
      </w:r>
      <w:r w:rsidR="006A3EFB">
        <w:t xml:space="preserve">дори и </w:t>
      </w:r>
      <w:r w:rsidR="00DC3D4B" w:rsidRPr="00A77FC3">
        <w:t>през есенните месеци със з</w:t>
      </w:r>
      <w:r w:rsidR="006A3EFB">
        <w:t xml:space="preserve">апочване на отоплителният сезон, през които се </w:t>
      </w:r>
      <w:r w:rsidR="00DC3D4B" w:rsidRPr="00A77FC3">
        <w:t xml:space="preserve"> наблюдава известно покачване, но </w:t>
      </w:r>
      <w:r w:rsidR="006A3EFB">
        <w:t>в границите на нормата</w:t>
      </w:r>
      <w:r w:rsidR="00DC3D4B" w:rsidRPr="00A77FC3">
        <w:t xml:space="preserve">. </w:t>
      </w:r>
    </w:p>
    <w:p w:rsidR="00985281" w:rsidRDefault="001638D3" w:rsidP="00D84F8C">
      <w:pPr>
        <w:pStyle w:val="BodyText"/>
        <w:tabs>
          <w:tab w:val="left" w:pos="0"/>
          <w:tab w:val="left" w:pos="851"/>
        </w:tabs>
      </w:pPr>
      <w:r>
        <w:tab/>
      </w:r>
      <w:r w:rsidR="00DC3D4B" w:rsidRPr="00A77FC3">
        <w:t>Азотният диоксид и азотният оксид имат зн</w:t>
      </w:r>
      <w:r w:rsidR="006A673C">
        <w:t>ачително по високи концентрации</w:t>
      </w:r>
      <w:r w:rsidR="00DC3D4B" w:rsidRPr="00A77FC3">
        <w:t xml:space="preserve"> </w:t>
      </w:r>
      <w:r w:rsidR="006A673C">
        <w:t>а</w:t>
      </w:r>
      <w:r w:rsidR="00DC3D4B" w:rsidRPr="00A77FC3">
        <w:t xml:space="preserve"> стойностите им силно са варирали от 0 до над 300-400 µg/m3</w:t>
      </w:r>
      <w:r w:rsidR="006A673C">
        <w:t>.</w:t>
      </w:r>
      <w:r w:rsidR="00DC3D4B" w:rsidRPr="00A77FC3">
        <w:t xml:space="preserve"> </w:t>
      </w:r>
      <w:r w:rsidR="006A673C">
        <w:t>В</w:t>
      </w:r>
      <w:r w:rsidR="00DC3D4B" w:rsidRPr="00A77FC3">
        <w:t xml:space="preserve"> </w:t>
      </w:r>
      <w:r w:rsidR="00985281">
        <w:t>отделните</w:t>
      </w:r>
      <w:r w:rsidR="00DC3D4B" w:rsidRPr="00A77FC3">
        <w:t xml:space="preserve"> части от денонощието</w:t>
      </w:r>
      <w:r w:rsidR="00985281">
        <w:t>, особено в месеците от октомври-декември</w:t>
      </w:r>
      <w:r w:rsidR="00DC3D4B" w:rsidRPr="00A77FC3">
        <w:t xml:space="preserve"> се задържа</w:t>
      </w:r>
      <w:r w:rsidR="00985281">
        <w:t>т</w:t>
      </w:r>
      <w:r w:rsidR="00DC3D4B" w:rsidRPr="00A77FC3">
        <w:t xml:space="preserve"> с високи концентрации, но като цяло преобладават периодите с концентрации по</w:t>
      </w:r>
      <w:r w:rsidR="00985281">
        <w:t>д</w:t>
      </w:r>
      <w:r w:rsidR="00DC3D4B" w:rsidRPr="00A77FC3">
        <w:t xml:space="preserve"> 20 µg/m3. </w:t>
      </w:r>
    </w:p>
    <w:p w:rsidR="00DC3D4B" w:rsidRPr="00A77FC3" w:rsidRDefault="001638D3" w:rsidP="00D84F8C">
      <w:pPr>
        <w:pStyle w:val="BodyText"/>
        <w:tabs>
          <w:tab w:val="left" w:pos="0"/>
          <w:tab w:val="left" w:pos="851"/>
        </w:tabs>
      </w:pPr>
      <w:r>
        <w:tab/>
      </w:r>
      <w:r w:rsidR="00DC3D4B" w:rsidRPr="00A77FC3">
        <w:t>Озонът, като цяло е с ниски концентрации в повечето периоди под или около 20 µg/m3 и само в по-кратко трайни периоди достига 60-80 µg/m3.</w:t>
      </w:r>
    </w:p>
    <w:p w:rsidR="00DC3D4B" w:rsidRPr="00A77FC3" w:rsidRDefault="00DC3D4B" w:rsidP="00D84F8C">
      <w:pPr>
        <w:pStyle w:val="BodyText"/>
        <w:tabs>
          <w:tab w:val="left" w:pos="0"/>
          <w:tab w:val="left" w:pos="851"/>
        </w:tabs>
      </w:pPr>
      <w:r w:rsidRPr="00A77FC3">
        <w:t>Мониторинг за състоянието на атмосферния въздух в останалите селища не е извършван.</w:t>
      </w:r>
    </w:p>
    <w:p w:rsidR="00DC3D4B" w:rsidRPr="00A77FC3" w:rsidRDefault="0000167F" w:rsidP="00D84F8C">
      <w:pPr>
        <w:jc w:val="both"/>
      </w:pPr>
      <w:r>
        <w:lastRenderedPageBreak/>
        <w:t>Влияние върху състоянието на</w:t>
      </w:r>
      <w:r w:rsidR="0092040B">
        <w:t xml:space="preserve"> екосистемите в</w:t>
      </w:r>
      <w:r>
        <w:t xml:space="preserve"> </w:t>
      </w:r>
      <w:r w:rsidR="00DC3D4B" w:rsidRPr="00A77FC3">
        <w:t xml:space="preserve">парка </w:t>
      </w:r>
      <w:r w:rsidRPr="00A77FC3">
        <w:t>могат да имат по големите емитери</w:t>
      </w:r>
      <w:r w:rsidR="0092040B">
        <w:t xml:space="preserve"> и</w:t>
      </w:r>
      <w:r w:rsidRPr="00A77FC3">
        <w:t xml:space="preserve"> </w:t>
      </w:r>
      <w:r w:rsidR="00DC3D4B" w:rsidRPr="00A77FC3">
        <w:t>да окаж</w:t>
      </w:r>
      <w:r>
        <w:t>ат</w:t>
      </w:r>
      <w:r w:rsidR="0092040B">
        <w:t xml:space="preserve"> негативен</w:t>
      </w:r>
      <w:r w:rsidR="00DC3D4B" w:rsidRPr="00A77FC3">
        <w:t xml:space="preserve"> ефект самостоятелно или кумулативно с местните източници на замърсяване. Такива емитери могат да бъдат:</w:t>
      </w:r>
    </w:p>
    <w:p w:rsidR="00DC3D4B" w:rsidRPr="00A77FC3" w:rsidRDefault="00DC3D4B" w:rsidP="00D84F8C">
      <w:pPr>
        <w:numPr>
          <w:ilvl w:val="0"/>
          <w:numId w:val="2"/>
        </w:numPr>
        <w:ind w:firstLine="0"/>
        <w:jc w:val="both"/>
      </w:pPr>
      <w:r w:rsidRPr="00A77FC3">
        <w:t>Линейни: по големи транспортни връзки</w:t>
      </w:r>
      <w:r w:rsidR="007F41B0">
        <w:rPr>
          <w:lang w:val="en-US"/>
        </w:rPr>
        <w:t>;</w:t>
      </w:r>
    </w:p>
    <w:p w:rsidR="00DC3D4B" w:rsidRPr="00A77FC3" w:rsidRDefault="00DC3D4B" w:rsidP="00D84F8C">
      <w:pPr>
        <w:numPr>
          <w:ilvl w:val="0"/>
          <w:numId w:val="2"/>
        </w:numPr>
        <w:ind w:firstLine="0"/>
        <w:jc w:val="both"/>
      </w:pPr>
      <w:r w:rsidRPr="00A77FC3">
        <w:t>Точкови: големи промишлени предприятия разположени извън населените места</w:t>
      </w:r>
      <w:r w:rsidR="007F41B0">
        <w:rPr>
          <w:lang w:val="en-US"/>
        </w:rPr>
        <w:t>;</w:t>
      </w:r>
    </w:p>
    <w:p w:rsidR="00DC3D4B" w:rsidRPr="00A77FC3" w:rsidRDefault="00DC3D4B" w:rsidP="00D84F8C">
      <w:pPr>
        <w:numPr>
          <w:ilvl w:val="0"/>
          <w:numId w:val="2"/>
        </w:numPr>
        <w:ind w:firstLine="0"/>
        <w:jc w:val="both"/>
      </w:pPr>
      <w:r w:rsidRPr="00A77FC3">
        <w:t>Площни: големи населени места с разположените в тях промишленост, отоплителни и енергийни инсталации</w:t>
      </w:r>
      <w:r w:rsidR="007F41B0">
        <w:t>, битово отопляване, транспорт;</w:t>
      </w:r>
    </w:p>
    <w:p w:rsidR="00D824CC" w:rsidRPr="00A77FC3" w:rsidRDefault="00DC3D4B" w:rsidP="00D84F8C">
      <w:pPr>
        <w:jc w:val="both"/>
      </w:pPr>
      <w:r w:rsidRPr="00A77FC3">
        <w:t xml:space="preserve">Към настоящият момент в съседните територии няма големи точкови и линейни замърсители. </w:t>
      </w:r>
    </w:p>
    <w:p w:rsidR="001638D3" w:rsidRDefault="001638D3" w:rsidP="00D84F8C">
      <w:pPr>
        <w:jc w:val="both"/>
        <w:rPr>
          <w:b/>
        </w:rPr>
      </w:pPr>
    </w:p>
    <w:p w:rsidR="00067BEC" w:rsidRDefault="00DC3D4B" w:rsidP="00D84F8C">
      <w:pPr>
        <w:jc w:val="both"/>
        <w:rPr>
          <w:b/>
        </w:rPr>
      </w:pPr>
      <w:r w:rsidRPr="00A77FC3">
        <w:rPr>
          <w:b/>
        </w:rPr>
        <w:t xml:space="preserve">Площни източници </w:t>
      </w:r>
    </w:p>
    <w:p w:rsidR="00067BEC" w:rsidRPr="00A77FC3" w:rsidRDefault="00067BEC" w:rsidP="001638D3">
      <w:pPr>
        <w:ind w:firstLine="708"/>
        <w:jc w:val="both"/>
      </w:pPr>
      <w:r w:rsidRPr="00A77FC3">
        <w:t>Град Габрово не може да се разглежда, като единен площен източник</w:t>
      </w:r>
      <w:r>
        <w:t xml:space="preserve"> защото </w:t>
      </w:r>
      <w:r w:rsidRPr="00A77FC3">
        <w:t xml:space="preserve">е с комплексна териториална структура и линейно разположение на отделните квартали, </w:t>
      </w:r>
      <w:r>
        <w:t>които</w:t>
      </w:r>
      <w:r w:rsidRPr="00A77FC3">
        <w:t xml:space="preserve"> следва да се разглеждат като отделни източници на емисии. </w:t>
      </w:r>
    </w:p>
    <w:p w:rsidR="00067BEC" w:rsidRPr="00A77FC3" w:rsidRDefault="00067BEC" w:rsidP="001638D3">
      <w:pPr>
        <w:ind w:firstLine="708"/>
        <w:jc w:val="both"/>
      </w:pPr>
      <w:r w:rsidRPr="00A77FC3">
        <w:t>Най-големият емитер и замърсител със сигурност си остава централната част на града</w:t>
      </w:r>
      <w:r>
        <w:t>.</w:t>
      </w:r>
      <w:r w:rsidRPr="00A77FC3">
        <w:t xml:space="preserve"> </w:t>
      </w:r>
      <w:r>
        <w:t>Тук</w:t>
      </w:r>
      <w:r w:rsidRPr="00A77FC3">
        <w:t xml:space="preserve"> са съществуващите централизирани отоплителни инсталации (Топлофикация Габрово), </w:t>
      </w:r>
      <w:r>
        <w:t xml:space="preserve">съсредоточен е </w:t>
      </w:r>
      <w:r w:rsidRPr="00A77FC3">
        <w:t xml:space="preserve">голям дял от живеещите в града </w:t>
      </w:r>
      <w:r>
        <w:t>,</w:t>
      </w:r>
      <w:r w:rsidRPr="00A77FC3">
        <w:t xml:space="preserve"> събират се всички транспортни потоци и локалният трафик. Габрово е единственият източник за който има </w:t>
      </w:r>
      <w:r>
        <w:t>емисионни</w:t>
      </w:r>
      <w:r w:rsidRPr="00A77FC3">
        <w:t xml:space="preserve"> данни за предприятия превишаващи нормите си за емисии </w:t>
      </w:r>
      <w:r>
        <w:t>-</w:t>
      </w:r>
      <w:r w:rsidRPr="00A77FC3">
        <w:t xml:space="preserve"> „ТЕЦ-Габрово”ЕАД“ и парова централа „Картал”ЕАД </w:t>
      </w:r>
      <w:r>
        <w:t xml:space="preserve">с </w:t>
      </w:r>
      <w:r w:rsidRPr="00A77FC3">
        <w:t>еднократно</w:t>
      </w:r>
      <w:r>
        <w:t xml:space="preserve"> регистрирано</w:t>
      </w:r>
      <w:r w:rsidRPr="00A77FC3">
        <w:t xml:space="preserve"> превишаване на нормите за допустими емисии за прах, серни оксиди, азотни оксиди</w:t>
      </w:r>
      <w:r>
        <w:t>.</w:t>
      </w:r>
      <w:r w:rsidRPr="00A77FC3">
        <w:t xml:space="preserve"> През последните 5 години емисионен контрол от РИОСВ –Търново </w:t>
      </w:r>
      <w:r>
        <w:t>намо констатирани наднормени емисии</w:t>
      </w:r>
      <w:r w:rsidRPr="00A77FC3">
        <w:t xml:space="preserve">. </w:t>
      </w:r>
    </w:p>
    <w:p w:rsidR="00067BEC" w:rsidRPr="00A77FC3" w:rsidRDefault="00067BEC" w:rsidP="001638D3">
      <w:pPr>
        <w:ind w:firstLine="708"/>
        <w:jc w:val="both"/>
      </w:pPr>
      <w:r>
        <w:t>Отдалечеността от парка но</w:t>
      </w:r>
      <w:r w:rsidRPr="00A77FC3">
        <w:t xml:space="preserve"> около 6 километра правят град</w:t>
      </w:r>
      <w:r w:rsidR="005501F9">
        <w:t>ът</w:t>
      </w:r>
      <w:r w:rsidRPr="00A77FC3">
        <w:t xml:space="preserve"> фактор, който не може да доведе до наднормени замърсявания. </w:t>
      </w:r>
      <w:r w:rsidR="005501F9">
        <w:t>Вс</w:t>
      </w:r>
      <w:r>
        <w:t>е пак</w:t>
      </w:r>
      <w:r w:rsidRPr="00A77FC3">
        <w:t xml:space="preserve"> </w:t>
      </w:r>
      <w:r>
        <w:t>п</w:t>
      </w:r>
      <w:r w:rsidRPr="00A77FC3">
        <w:t>реобладаването на азотен диоксид в емисиите е показател за типично градско замърсяване</w:t>
      </w:r>
      <w:r>
        <w:t xml:space="preserve"> свързано с транспорта, а </w:t>
      </w:r>
      <w:r w:rsidRPr="00A77FC3">
        <w:t>серният диоксид</w:t>
      </w:r>
      <w:r>
        <w:t xml:space="preserve"> </w:t>
      </w:r>
      <w:r w:rsidRPr="00A77FC3">
        <w:t>ясно проличава</w:t>
      </w:r>
      <w:r>
        <w:t xml:space="preserve"> през отоплителният сезон</w:t>
      </w:r>
      <w:r w:rsidRPr="00A77FC3">
        <w:t xml:space="preserve">. </w:t>
      </w:r>
      <w:r>
        <w:t>П</w:t>
      </w:r>
      <w:r w:rsidRPr="00A77FC3">
        <w:t>о високи стойност</w:t>
      </w:r>
      <w:r>
        <w:t>и на азот</w:t>
      </w:r>
      <w:r w:rsidR="005501F9">
        <w:t>ни</w:t>
      </w:r>
      <w:r>
        <w:t xml:space="preserve"> диоксид и оксид има </w:t>
      </w:r>
      <w:r w:rsidRPr="00A77FC3">
        <w:t xml:space="preserve">през пролетта и това вероятно е свързано с други фактори и активността на транспортните потоци. </w:t>
      </w:r>
    </w:p>
    <w:p w:rsidR="00DC3D4B" w:rsidRPr="004F442F" w:rsidRDefault="00067BEC" w:rsidP="001638D3">
      <w:pPr>
        <w:ind w:firstLine="708"/>
        <w:jc w:val="both"/>
      </w:pPr>
      <w:r w:rsidRPr="00A77FC3">
        <w:t xml:space="preserve">Друг важен фактор са ниските концентрации на озон, </w:t>
      </w:r>
      <w:r>
        <w:t>показателни за ндостиг</w:t>
      </w:r>
      <w:r w:rsidRPr="00A77FC3">
        <w:t xml:space="preserve"> до фотохимичен смог въпреки висо</w:t>
      </w:r>
      <w:r>
        <w:t>ките стойности на азотни оксиди,</w:t>
      </w:r>
      <w:r w:rsidRPr="00A77FC3">
        <w:t xml:space="preserve"> и въглеводороди типични за градското замърсяване. </w:t>
      </w:r>
      <w:r>
        <w:t>О</w:t>
      </w:r>
      <w:r w:rsidRPr="00A77FC3">
        <w:t xml:space="preserve">зонът е специфичен замърсител и преноса на разстояние дори на невисоки </w:t>
      </w:r>
      <w:r>
        <w:t>стойности</w:t>
      </w:r>
      <w:r w:rsidRPr="00A77FC3">
        <w:t xml:space="preserve"> може да доведе впоследствие до високи концентрации да</w:t>
      </w:r>
      <w:r>
        <w:t>леч от източниците на замърсяване при</w:t>
      </w:r>
      <w:r w:rsidRPr="00A77FC3">
        <w:t xml:space="preserve"> благоприятни условия – висок</w:t>
      </w:r>
      <w:r>
        <w:t>а температура и силна радиация.В</w:t>
      </w:r>
      <w:r w:rsidRPr="00A77FC3">
        <w:t>лияние</w:t>
      </w:r>
      <w:r>
        <w:t>то</w:t>
      </w:r>
      <w:r w:rsidRPr="00A77FC3">
        <w:t xml:space="preserve"> може да бъде изследвано само чрез ефекта върху растителността и биомониторингови и биоиндикационни методи. </w:t>
      </w:r>
    </w:p>
    <w:p w:rsidR="00067BEC" w:rsidRDefault="00067BEC" w:rsidP="001638D3">
      <w:pPr>
        <w:ind w:firstLine="708"/>
        <w:jc w:val="both"/>
      </w:pPr>
      <w:r w:rsidRPr="00A77FC3">
        <w:t xml:space="preserve">Кварталите на Габрово и Трявна (2 265 домакинства, на 2,4 км от границите) нямат по- голям потенциал от центъра на Габрово да емитират замърсяване, което да доведе до наднормена емисия на територията на ПП Българка. </w:t>
      </w:r>
    </w:p>
    <w:p w:rsidR="00DC3D4B" w:rsidRPr="00A77FC3" w:rsidRDefault="006F4E8F" w:rsidP="001638D3">
      <w:pPr>
        <w:ind w:firstLine="708"/>
        <w:jc w:val="both"/>
      </w:pPr>
      <w:r w:rsidRPr="00A77FC3">
        <w:t xml:space="preserve">Източници на емисии </w:t>
      </w:r>
      <w:r w:rsidRPr="006F4E8F">
        <w:t>от</w:t>
      </w:r>
      <w:r w:rsidRPr="00A77FC3">
        <w:t xml:space="preserve"> транспорта и битовото отопление </w:t>
      </w:r>
      <w:r w:rsidR="00DC3D4B" w:rsidRPr="00A77FC3">
        <w:t xml:space="preserve">са редица села и кварталите на Габрово и Плачковци. Доколкото може да се съди по емисионният контрол в Габрово, нито едно населено място не би трябвало да бъде сериозен замърсител </w:t>
      </w:r>
      <w:r w:rsidR="00067BEC">
        <w:t xml:space="preserve">. </w:t>
      </w:r>
      <w:r>
        <w:t>В</w:t>
      </w:r>
      <w:r w:rsidR="00067BEC" w:rsidRPr="00A77FC3">
        <w:t xml:space="preserve"> населени места и квартали на Габрово</w:t>
      </w:r>
      <w:r w:rsidR="00067BEC">
        <w:t xml:space="preserve"> и</w:t>
      </w:r>
      <w:r w:rsidR="00DC3D4B" w:rsidRPr="00A77FC3">
        <w:t xml:space="preserve">ма само обобщена статистика на продаваните </w:t>
      </w:r>
      <w:r w:rsidR="00067BEC">
        <w:t>твърди</w:t>
      </w:r>
      <w:r w:rsidR="00DC3D4B" w:rsidRPr="00A77FC3">
        <w:t xml:space="preserve"> горива</w:t>
      </w:r>
      <w:r w:rsidR="00067BEC">
        <w:t>.</w:t>
      </w:r>
      <w:r w:rsidR="00DC3D4B" w:rsidRPr="00A77FC3">
        <w:t xml:space="preserve"> </w:t>
      </w:r>
      <w:r w:rsidR="00067BEC">
        <w:t>Н</w:t>
      </w:r>
      <w:r w:rsidR="00DC3D4B" w:rsidRPr="00A77FC3">
        <w:t xml:space="preserve">е е възможно да се направят детайлни изчисления по балансовите методики CORINEAIR </w:t>
      </w:r>
      <w:r w:rsidR="00D824CC" w:rsidRPr="00A77FC3">
        <w:t>(Единна методика за инвентаризация емисиите на вредни вещества във въздуха, изготвена от Геофизичен Институт – БАН 2007г.)</w:t>
      </w:r>
      <w:r w:rsidR="00D824CC">
        <w:t xml:space="preserve"> </w:t>
      </w:r>
      <w:r w:rsidR="00DC3D4B" w:rsidRPr="00A77FC3">
        <w:t xml:space="preserve">на годишните, месечните и дневните емисии на замърсители от тези населени места. Същото се отнася и до транспорта (локален и транзитен) за който липсват данни. </w:t>
      </w:r>
    </w:p>
    <w:p w:rsidR="00DC3D4B" w:rsidRPr="00A77FC3" w:rsidRDefault="00D84F8C" w:rsidP="001638D3">
      <w:pPr>
        <w:ind w:firstLine="708"/>
        <w:jc w:val="both"/>
      </w:pPr>
      <w:r>
        <w:t>Дори и</w:t>
      </w:r>
      <w:r w:rsidR="00DC3D4B" w:rsidRPr="00A77FC3">
        <w:t xml:space="preserve"> за населени места с по 4-5 домакинства (до 3,2 кг серен диоксид на ден за 4</w:t>
      </w:r>
      <w:r>
        <w:t>-</w:t>
      </w:r>
      <w:r w:rsidR="00DC3D4B" w:rsidRPr="00A77FC3">
        <w:t>те домакинства) би могло да се наблюдава локално превишаване на нормите за чистота</w:t>
      </w:r>
      <w:r>
        <w:t xml:space="preserve"> </w:t>
      </w:r>
      <w:r w:rsidR="00DC3D4B" w:rsidRPr="00A77FC3">
        <w:t xml:space="preserve">на амтосферния въздух. Подобно е положението при употребата на дърва, където няма серни емисии, но има по-високи емисии на азот. </w:t>
      </w:r>
      <w:r>
        <w:t>Р</w:t>
      </w:r>
      <w:r w:rsidR="00DC3D4B" w:rsidRPr="00A77FC3">
        <w:t xml:space="preserve">искът е при по-големите населени места с 50-100 домакинства </w:t>
      </w:r>
      <w:r w:rsidR="00D824CC">
        <w:t>и особено за тези разположени</w:t>
      </w:r>
      <w:r w:rsidR="00DC3D4B" w:rsidRPr="00A77FC3">
        <w:t xml:space="preserve"> в дъното на речните долини, където основно се развиват инверсионните явления.</w:t>
      </w:r>
      <w:r w:rsidR="00D824CC">
        <w:t xml:space="preserve"> Този риск трябва да се приема</w:t>
      </w:r>
      <w:r w:rsidR="00DC3D4B" w:rsidRPr="00A77FC3">
        <w:t xml:space="preserve"> </w:t>
      </w:r>
      <w:r w:rsidR="00D824CC">
        <w:t xml:space="preserve">само </w:t>
      </w:r>
      <w:r w:rsidR="00D824CC" w:rsidRPr="00A77FC3">
        <w:t xml:space="preserve">на основата на принципа </w:t>
      </w:r>
      <w:r w:rsidR="00D824CC" w:rsidRPr="00A77FC3">
        <w:lastRenderedPageBreak/>
        <w:t>на предпазливостта,</w:t>
      </w:r>
      <w:r w:rsidR="00D824CC">
        <w:t xml:space="preserve"> имайки в предвид данните от реално</w:t>
      </w:r>
      <w:r w:rsidR="00D824CC" w:rsidRPr="00A77FC3">
        <w:t xml:space="preserve"> много по-тежка емисионна ситуация </w:t>
      </w:r>
      <w:r w:rsidR="00D824CC">
        <w:t>Габрово</w:t>
      </w:r>
      <w:r w:rsidR="00DC3D4B" w:rsidRPr="00A77FC3">
        <w:t xml:space="preserve">. </w:t>
      </w:r>
    </w:p>
    <w:p w:rsidR="001638D3" w:rsidRDefault="001638D3" w:rsidP="00D84F8C">
      <w:pPr>
        <w:jc w:val="both"/>
        <w:rPr>
          <w:b/>
        </w:rPr>
      </w:pPr>
    </w:p>
    <w:p w:rsidR="00DC3D4B" w:rsidRPr="00A77FC3" w:rsidRDefault="00DC3D4B" w:rsidP="00D84F8C">
      <w:pPr>
        <w:jc w:val="both"/>
        <w:rPr>
          <w:b/>
        </w:rPr>
      </w:pPr>
      <w:r w:rsidRPr="00A77FC3">
        <w:rPr>
          <w:b/>
        </w:rPr>
        <w:t>Точкови източници</w:t>
      </w:r>
    </w:p>
    <w:p w:rsidR="00DC3D4B" w:rsidRPr="00822231" w:rsidRDefault="00DC3D4B" w:rsidP="001638D3">
      <w:pPr>
        <w:ind w:firstLine="708"/>
        <w:jc w:val="both"/>
      </w:pPr>
      <w:r w:rsidRPr="00A77FC3">
        <w:t xml:space="preserve">Такива са отделните хижи и постройки, както и махалите, в които живее до едно домакинство. Основният замърсител при тях е битовото отопление, което няма потенциал за наднормени замърсявания. На територията на ПП </w:t>
      </w:r>
      <w:r w:rsidR="0052218D">
        <w:t>„</w:t>
      </w:r>
      <w:r w:rsidRPr="00A77FC3">
        <w:t>Българка</w:t>
      </w:r>
      <w:r w:rsidR="0052218D">
        <w:t>“</w:t>
      </w:r>
      <w:r w:rsidRPr="00A77FC3">
        <w:t xml:space="preserve"> нямa други значими точкови източници на атмосферно замърсяване. Всички бивши кариери и мини към момента са затворени и не функционират. </w:t>
      </w:r>
    </w:p>
    <w:p w:rsidR="001638D3" w:rsidRDefault="001638D3" w:rsidP="00D84F8C">
      <w:pPr>
        <w:jc w:val="both"/>
        <w:rPr>
          <w:b/>
        </w:rPr>
      </w:pPr>
    </w:p>
    <w:p w:rsidR="00DC3D4B" w:rsidRPr="00A77FC3" w:rsidRDefault="00DC3D4B" w:rsidP="001638D3">
      <w:pPr>
        <w:jc w:val="both"/>
        <w:rPr>
          <w:b/>
        </w:rPr>
      </w:pPr>
      <w:r w:rsidRPr="00A77FC3">
        <w:rPr>
          <w:b/>
        </w:rPr>
        <w:t>Далечен пренос на замърсители</w:t>
      </w:r>
    </w:p>
    <w:p w:rsidR="00DC3D4B" w:rsidRPr="00A77FC3" w:rsidRDefault="00DC3D4B" w:rsidP="001638D3">
      <w:pPr>
        <w:ind w:firstLine="708"/>
        <w:jc w:val="both"/>
      </w:pPr>
      <w:r w:rsidRPr="00A77FC3">
        <w:t xml:space="preserve">Серният диоксид и азотният диоксид във влажна атмосфера бързо преминават от газообразно състояние в разтвор диспергираните малки водни капки, като образуват киселини. Тези киселинни мъгли и облаци могат да се пренасят на големи разстояния и да формират мокри отлагания и валежи – така наречените киселинни дъждове. </w:t>
      </w:r>
    </w:p>
    <w:p w:rsidR="00DC3D4B" w:rsidRPr="00A77FC3" w:rsidRDefault="00DC3D4B" w:rsidP="001638D3">
      <w:pPr>
        <w:ind w:firstLine="708"/>
        <w:jc w:val="both"/>
      </w:pPr>
      <w:r w:rsidRPr="00A77FC3">
        <w:t xml:space="preserve">Липсват систематизирани данни относно честотата, ефекта и причините (кои замърсители/аниони са причинили киселият дъжд) на тези дъждове. Билото на Стара </w:t>
      </w:r>
      <w:r w:rsidR="005501F9">
        <w:t>п</w:t>
      </w:r>
      <w:r w:rsidRPr="00A77FC3">
        <w:t>ланина е най-силно застрашено поради изложеността ù на пренос на далечни и влажни въздушни маси и</w:t>
      </w:r>
      <w:r w:rsidR="000943BD">
        <w:t xml:space="preserve"> формиращите се при тях валежи</w:t>
      </w:r>
      <w:r w:rsidR="000943BD" w:rsidRPr="000943BD">
        <w:t xml:space="preserve"> </w:t>
      </w:r>
      <w:r w:rsidR="000943BD">
        <w:t>но</w:t>
      </w:r>
      <w:r w:rsidRPr="00A77FC3">
        <w:t xml:space="preserve"> не е яс</w:t>
      </w:r>
      <w:r w:rsidR="000943BD">
        <w:t>е</w:t>
      </w:r>
      <w:r w:rsidRPr="00A77FC3">
        <w:t xml:space="preserve">н ефекта им върху растителността. Не е ясно </w:t>
      </w:r>
      <w:r w:rsidR="00CB4106">
        <w:t>също така</w:t>
      </w:r>
      <w:r w:rsidRPr="00A77FC3">
        <w:t xml:space="preserve"> има ли кумулативен ефект с други замърсители. </w:t>
      </w:r>
    </w:p>
    <w:p w:rsidR="000943BD" w:rsidRDefault="00DC3D4B" w:rsidP="001638D3">
      <w:pPr>
        <w:ind w:firstLine="708"/>
        <w:jc w:val="both"/>
      </w:pPr>
      <w:r w:rsidRPr="00A77FC3">
        <w:t xml:space="preserve">Показател за вероятно влияние на замърсителите </w:t>
      </w:r>
      <w:r w:rsidR="00CB4106">
        <w:t xml:space="preserve">е </w:t>
      </w:r>
      <w:r w:rsidRPr="00A77FC3">
        <w:t>бедната лишейна фауна в района на билото на Стара Планина</w:t>
      </w:r>
      <w:r w:rsidR="000943BD">
        <w:t xml:space="preserve">, които </w:t>
      </w:r>
      <w:r w:rsidRPr="00A77FC3">
        <w:t xml:space="preserve">са особено чувствителни </w:t>
      </w:r>
      <w:r w:rsidR="00CB4106">
        <w:t>към</w:t>
      </w:r>
      <w:r w:rsidRPr="00A77FC3">
        <w:t xml:space="preserve"> кисели замърсители, </w:t>
      </w:r>
      <w:r w:rsidR="00CB4106">
        <w:t>защото</w:t>
      </w:r>
      <w:r w:rsidRPr="00A77FC3">
        <w:t xml:space="preserve"> ги </w:t>
      </w:r>
      <w:r w:rsidR="00CB4106">
        <w:t>по</w:t>
      </w:r>
      <w:r w:rsidRPr="00A77FC3">
        <w:t>емат с цялата си</w:t>
      </w:r>
      <w:r w:rsidR="000943BD">
        <w:t xml:space="preserve"> незащитена от кутикула</w:t>
      </w:r>
      <w:r w:rsidRPr="00A77FC3">
        <w:t xml:space="preserve"> повърхност. </w:t>
      </w:r>
      <w:r w:rsidR="00CB4106">
        <w:t xml:space="preserve">На база </w:t>
      </w:r>
      <w:r w:rsidR="000943BD" w:rsidRPr="00A77FC3">
        <w:t>индикаторните видове</w:t>
      </w:r>
      <w:r w:rsidR="000943BD">
        <w:t xml:space="preserve"> </w:t>
      </w:r>
      <w:r w:rsidR="00CB4106">
        <w:t xml:space="preserve">са </w:t>
      </w:r>
      <w:r w:rsidR="00CB4106" w:rsidRPr="00A77FC3">
        <w:t xml:space="preserve"> разработени </w:t>
      </w:r>
      <w:r w:rsidR="004F0B85" w:rsidRPr="00A77FC3">
        <w:t xml:space="preserve">калибрирани към концетрацията на едни или други замърсители </w:t>
      </w:r>
      <w:r w:rsidR="00CB4106" w:rsidRPr="00A77FC3">
        <w:t>скали</w:t>
      </w:r>
      <w:r w:rsidR="000943BD">
        <w:t>,</w:t>
      </w:r>
      <w:r w:rsidR="000943BD" w:rsidRPr="000943BD">
        <w:t xml:space="preserve"> </w:t>
      </w:r>
      <w:r w:rsidR="000943BD">
        <w:t xml:space="preserve">както </w:t>
      </w:r>
      <w:r w:rsidR="000943BD" w:rsidRPr="00A77FC3">
        <w:t>за комбинирана оценка на общото атмосферно замърсяване</w:t>
      </w:r>
      <w:r w:rsidR="000943BD">
        <w:t xml:space="preserve"> (SO2 скали), така и </w:t>
      </w:r>
      <w:r w:rsidR="000943BD" w:rsidRPr="00A77FC3">
        <w:t xml:space="preserve">за </w:t>
      </w:r>
      <w:r w:rsidR="000943BD">
        <w:t>конкретни</w:t>
      </w:r>
      <w:r w:rsidR="000943BD" w:rsidRPr="00A77FC3">
        <w:t xml:space="preserve"> замърсители (серен диоксид, нитрификация с азотни окиси и т.н.)</w:t>
      </w:r>
      <w:r w:rsidR="000943BD">
        <w:t xml:space="preserve">, </w:t>
      </w:r>
      <w:r w:rsidR="000943BD" w:rsidRPr="00A77FC3">
        <w:t>(</w:t>
      </w:r>
      <w:r w:rsidR="000943BD">
        <w:t>по</w:t>
      </w:r>
      <w:r w:rsidR="000943BD" w:rsidRPr="00A77FC3">
        <w:t xml:space="preserve"> National Lichens &amp; Air Quality Database and Clearinghouse, </w:t>
      </w:r>
      <w:hyperlink r:id="rId9" w:history="1">
        <w:r w:rsidR="000943BD" w:rsidRPr="00A77FC3">
          <w:rPr>
            <w:rStyle w:val="Hyperlink"/>
          </w:rPr>
          <w:t>http://gis.nacse.org/lichenair/index.php</w:t>
        </w:r>
      </w:hyperlink>
      <w:r w:rsidR="000943BD" w:rsidRPr="00A77FC3">
        <w:t>, също така Gries, C. 1997)</w:t>
      </w:r>
      <w:r w:rsidR="004F0B85">
        <w:t>.</w:t>
      </w:r>
      <w:r w:rsidR="00CB4106" w:rsidRPr="00A77FC3">
        <w:t xml:space="preserve"> </w:t>
      </w:r>
    </w:p>
    <w:p w:rsidR="00DC3D4B" w:rsidRPr="00A77FC3" w:rsidRDefault="00DC3D4B" w:rsidP="001638D3">
      <w:pPr>
        <w:ind w:firstLine="708"/>
        <w:jc w:val="both"/>
      </w:pPr>
      <w:r w:rsidRPr="00A77FC3">
        <w:t xml:space="preserve">Такава </w:t>
      </w:r>
      <w:r w:rsidR="00822231" w:rsidRPr="00A77FC3">
        <w:t>10 степен</w:t>
      </w:r>
      <w:r w:rsidR="00822231">
        <w:t>на</w:t>
      </w:r>
      <w:r w:rsidR="00822231" w:rsidRPr="00A77FC3">
        <w:t xml:space="preserve"> </w:t>
      </w:r>
      <w:r w:rsidRPr="00A77FC3">
        <w:t xml:space="preserve">скала е публикувана още 1970 година от Hawksworth и Rose (Hawksworth &amp; Rose, 1970) за серния диоксид. </w:t>
      </w:r>
      <w:r w:rsidR="00822231">
        <w:t>П</w:t>
      </w:r>
      <w:r w:rsidR="0024740A">
        <w:t xml:space="preserve">оследната степен 10 е с най-ниски </w:t>
      </w:r>
      <w:r w:rsidRPr="00A77FC3">
        <w:t>средно зим</w:t>
      </w:r>
      <w:r w:rsidR="00822231">
        <w:t>ни концетрации на серен диоксид</w:t>
      </w:r>
      <w:r w:rsidRPr="00A77FC3">
        <w:t xml:space="preserve"> и съотвестващи на тези зони съобщества на лишеи растящи върху дървета. </w:t>
      </w:r>
      <w:r w:rsidR="004F0B85">
        <w:t>Н</w:t>
      </w:r>
      <w:r w:rsidRPr="00A77FC3">
        <w:t>ай-отдалечените и чисти части в Средна Стара планина попадат приблизително в зона 7-8 от зоните на Hawksworth и Rose и само на места е на границите на зона 9. Това отговаря на средни натоварвания от 40-30 µg/m</w:t>
      </w:r>
      <w:r w:rsidRPr="00A77FC3">
        <w:rPr>
          <w:vertAlign w:val="superscript"/>
        </w:rPr>
        <w:t>3</w:t>
      </w:r>
      <w:r w:rsidRPr="00A77FC3">
        <w:t>.</w:t>
      </w:r>
      <w:r w:rsidR="00822231">
        <w:t xml:space="preserve"> Т</w:t>
      </w:r>
      <w:r w:rsidRPr="00A77FC3">
        <w:t xml:space="preserve">ова не изключва отделни </w:t>
      </w:r>
      <w:r w:rsidR="00822231" w:rsidRPr="00A77FC3">
        <w:t>наход</w:t>
      </w:r>
      <w:r w:rsidR="00822231">
        <w:t>ки</w:t>
      </w:r>
      <w:r w:rsidR="00822231" w:rsidRPr="00A77FC3">
        <w:t xml:space="preserve"> </w:t>
      </w:r>
      <w:r w:rsidRPr="00A77FC3">
        <w:t xml:space="preserve">на видовете от зона 9 да </w:t>
      </w:r>
      <w:r w:rsidR="00822231">
        <w:t>съществуват</w:t>
      </w:r>
      <w:r w:rsidRPr="00A77FC3">
        <w:t xml:space="preserve"> в ПП Българка, като остатък от някогашната богата лишейна флора.</w:t>
      </w:r>
    </w:p>
    <w:p w:rsidR="0024740A" w:rsidRPr="00A77FC3" w:rsidRDefault="0024740A" w:rsidP="0024740A">
      <w:pPr>
        <w:jc w:val="both"/>
      </w:pPr>
      <w:r>
        <w:t>О</w:t>
      </w:r>
      <w:r w:rsidR="00DC3D4B" w:rsidRPr="00A77FC3">
        <w:t>свен киселинни</w:t>
      </w:r>
      <w:r>
        <w:t>те</w:t>
      </w:r>
      <w:r w:rsidR="00DC3D4B" w:rsidRPr="00A77FC3">
        <w:t xml:space="preserve"> дъждове, като възмож</w:t>
      </w:r>
      <w:r>
        <w:t>ни</w:t>
      </w:r>
      <w:r w:rsidR="00DC3D4B" w:rsidRPr="00A77FC3">
        <w:t xml:space="preserve"> фитотоксич</w:t>
      </w:r>
      <w:r>
        <w:t>ни</w:t>
      </w:r>
      <w:r w:rsidR="00DC3D4B" w:rsidRPr="00A77FC3">
        <w:t xml:space="preserve"> агент</w:t>
      </w:r>
      <w:r>
        <w:t>и</w:t>
      </w:r>
      <w:r w:rsidR="00DC3D4B" w:rsidRPr="00A77FC3">
        <w:t xml:space="preserve"> предизвикващ</w:t>
      </w:r>
      <w:r>
        <w:t>и</w:t>
      </w:r>
      <w:r w:rsidR="00DC3D4B" w:rsidRPr="00A77FC3">
        <w:t xml:space="preserve"> обедняване на лишейната флора и негативен физиологичен ефект върху висшите растения мо</w:t>
      </w:r>
      <w:r>
        <w:t>гат</w:t>
      </w:r>
      <w:r w:rsidR="00DC3D4B" w:rsidRPr="00A77FC3">
        <w:t xml:space="preserve"> да бъд</w:t>
      </w:r>
      <w:r>
        <w:t>ат</w:t>
      </w:r>
      <w:r w:rsidR="00DC3D4B" w:rsidRPr="00A77FC3">
        <w:t xml:space="preserve"> озонът и други замърсители. </w:t>
      </w:r>
    </w:p>
    <w:p w:rsidR="00A55DC0" w:rsidRPr="001638D3" w:rsidRDefault="00A55DC0" w:rsidP="00D84F8C">
      <w:pPr>
        <w:spacing w:before="120"/>
        <w:jc w:val="both"/>
        <w:rPr>
          <w:b/>
        </w:rPr>
      </w:pPr>
      <w:r w:rsidRPr="00AF652E">
        <w:rPr>
          <w:b/>
        </w:rPr>
        <w:t>1.20.2. Състояние на</w:t>
      </w:r>
      <w:r w:rsidR="00B64F3C">
        <w:rPr>
          <w:b/>
        </w:rPr>
        <w:t xml:space="preserve"> повърхностните и подземни води</w:t>
      </w:r>
      <w:r w:rsidR="001638D3">
        <w:rPr>
          <w:b/>
        </w:rPr>
        <w:t>.</w:t>
      </w:r>
    </w:p>
    <w:p w:rsidR="00F15DA1" w:rsidRPr="00A77FC3" w:rsidRDefault="00F15DA1" w:rsidP="001638D3">
      <w:pPr>
        <w:ind w:firstLine="708"/>
        <w:jc w:val="both"/>
      </w:pPr>
      <w:r>
        <w:t>В</w:t>
      </w:r>
      <w:r w:rsidRPr="00A77FC3">
        <w:t xml:space="preserve"> парка пр</w:t>
      </w:r>
      <w:r w:rsidR="00580071">
        <w:t>отичат множество реки и потоци. П</w:t>
      </w:r>
      <w:r w:rsidRPr="00A77FC3">
        <w:t xml:space="preserve">о-значимите от </w:t>
      </w:r>
      <w:r w:rsidR="00580071">
        <w:t>тях</w:t>
      </w:r>
      <w:r w:rsidRPr="00A77FC3">
        <w:t xml:space="preserve"> сa речните течения на р. Янтра и р. Белица</w:t>
      </w:r>
      <w:r>
        <w:t>.</w:t>
      </w:r>
      <w:r w:rsidRPr="00A77FC3">
        <w:t xml:space="preserve"> </w:t>
      </w:r>
      <w:r>
        <w:t>В</w:t>
      </w:r>
      <w:r w:rsidRPr="00A77FC3">
        <w:t>сички в тази си част са малки реки и потоци, съгласно международно приетата класификация (до 10 км</w:t>
      </w:r>
      <w:r w:rsidRPr="00A77FC3">
        <w:rPr>
          <w:vertAlign w:val="superscript"/>
        </w:rPr>
        <w:t>2</w:t>
      </w:r>
      <w:r w:rsidRPr="00A77FC3">
        <w:t xml:space="preserve"> или до 100 км</w:t>
      </w:r>
      <w:r w:rsidRPr="00A77FC3">
        <w:rPr>
          <w:vertAlign w:val="superscript"/>
        </w:rPr>
        <w:t>2</w:t>
      </w:r>
      <w:r w:rsidRPr="00A77FC3">
        <w:t xml:space="preserve"> водосборна площ). </w:t>
      </w:r>
      <w:r w:rsidRPr="00A77FC3">
        <w:rPr>
          <w:snapToGrid w:val="0"/>
        </w:rPr>
        <w:t>Зоната включва и едно повърхностно тяло тип „езеро“- язовир „Христо Смирненски</w:t>
      </w:r>
      <w:r w:rsidRPr="00A77FC3">
        <w:t xml:space="preserve">. </w:t>
      </w:r>
    </w:p>
    <w:p w:rsidR="00EF6974" w:rsidRPr="00A77FC3" w:rsidRDefault="00F15DA1" w:rsidP="001638D3">
      <w:pPr>
        <w:ind w:firstLine="708"/>
        <w:jc w:val="both"/>
      </w:pPr>
      <w:r>
        <w:t xml:space="preserve">Речните течения </w:t>
      </w:r>
      <w:r w:rsidR="00EF6974" w:rsidRPr="00A77FC3">
        <w:t xml:space="preserve">са почти неизследвани от гледна точка на хидрологични, хидробиологични и хидрохимични условия на формиране на водите. </w:t>
      </w:r>
      <w:r>
        <w:t>Н</w:t>
      </w:r>
      <w:r w:rsidR="00EF6974" w:rsidRPr="00A77FC3">
        <w:t xml:space="preserve">яма изградена организирана ведомствена хидрометрична мрежа. В близост до границите на парка се намира ХМС 23650 – гр. Габрово. </w:t>
      </w:r>
    </w:p>
    <w:p w:rsidR="00EF6974" w:rsidRPr="00A77FC3" w:rsidRDefault="00580071" w:rsidP="001638D3">
      <w:pPr>
        <w:ind w:firstLine="708"/>
        <w:jc w:val="both"/>
      </w:pPr>
      <w:r>
        <w:rPr>
          <w:bCs/>
        </w:rPr>
        <w:t>К</w:t>
      </w:r>
      <w:r w:rsidR="00EF6974" w:rsidRPr="00A77FC3">
        <w:rPr>
          <w:bCs/>
        </w:rPr>
        <w:t xml:space="preserve">ачеството на водите на територията на ПП </w:t>
      </w:r>
      <w:r w:rsidR="0052218D">
        <w:rPr>
          <w:bCs/>
        </w:rPr>
        <w:t>„</w:t>
      </w:r>
      <w:r w:rsidR="00EF6974" w:rsidRPr="00A77FC3">
        <w:rPr>
          <w:bCs/>
        </w:rPr>
        <w:t>Българка</w:t>
      </w:r>
      <w:r w:rsidR="0052218D">
        <w:rPr>
          <w:bCs/>
        </w:rPr>
        <w:t>“</w:t>
      </w:r>
      <w:r>
        <w:rPr>
          <w:bCs/>
        </w:rPr>
        <w:t xml:space="preserve"> се наблюдават от</w:t>
      </w:r>
      <w:r w:rsidR="00EF6974" w:rsidRPr="00A77FC3">
        <w:rPr>
          <w:bCs/>
        </w:rPr>
        <w:t xml:space="preserve"> националната система за мониторинг</w:t>
      </w:r>
      <w:r w:rsidR="00EF6974" w:rsidRPr="00A77FC3">
        <w:rPr>
          <w:b/>
        </w:rPr>
        <w:t xml:space="preserve"> </w:t>
      </w:r>
      <w:r w:rsidR="00EF6974" w:rsidRPr="00A77FC3">
        <w:t>на околната среда</w:t>
      </w:r>
      <w:r w:rsidR="00EF6974" w:rsidRPr="00A77FC3">
        <w:rPr>
          <w:b/>
        </w:rPr>
        <w:t xml:space="preserve"> </w:t>
      </w:r>
      <w:r w:rsidR="00EF6974" w:rsidRPr="00A77FC3">
        <w:rPr>
          <w:bCs/>
        </w:rPr>
        <w:t>(НСМОС)</w:t>
      </w:r>
      <w:r w:rsidR="00EF6974" w:rsidRPr="00A77FC3">
        <w:rPr>
          <w:b/>
        </w:rPr>
        <w:t xml:space="preserve"> </w:t>
      </w:r>
      <w:r>
        <w:t>в</w:t>
      </w:r>
      <w:r w:rsidR="00EF6974" w:rsidRPr="00A77FC3">
        <w:t xml:space="preserve"> два пункта </w:t>
      </w:r>
      <w:r>
        <w:t>-</w:t>
      </w:r>
      <w:r w:rsidR="00EF6974" w:rsidRPr="00A77FC3">
        <w:t xml:space="preserve"> повърхностни води тип „река“</w:t>
      </w:r>
      <w:r w:rsidRPr="00580071">
        <w:t xml:space="preserve"> </w:t>
      </w:r>
      <w:r w:rsidRPr="00A77FC3">
        <w:t xml:space="preserve">р. Янтра </w:t>
      </w:r>
      <w:r w:rsidR="00EF6974" w:rsidRPr="00A77FC3">
        <w:t xml:space="preserve">и тип „езеро“– яз. </w:t>
      </w:r>
      <w:r w:rsidR="00B86575">
        <w:t>„</w:t>
      </w:r>
      <w:r w:rsidR="00EF6974" w:rsidRPr="00A77FC3">
        <w:t>Хр</w:t>
      </w:r>
      <w:r w:rsidR="00B86575">
        <w:t>исто</w:t>
      </w:r>
      <w:r w:rsidR="00EF6974" w:rsidRPr="00A77FC3">
        <w:t xml:space="preserve"> Смирненски</w:t>
      </w:r>
      <w:r w:rsidR="00B86575">
        <w:t>“</w:t>
      </w:r>
      <w:r w:rsidR="00EF6974" w:rsidRPr="00A77FC3">
        <w:t xml:space="preserve">. </w:t>
      </w:r>
      <w:r w:rsidR="00EF6974" w:rsidRPr="00A77FC3">
        <w:rPr>
          <w:rFonts w:eastAsia="TT2100Bo00"/>
        </w:rPr>
        <w:t xml:space="preserve">Повърхностните води от яз. </w:t>
      </w:r>
      <w:r w:rsidR="00B86575">
        <w:rPr>
          <w:rFonts w:eastAsia="TT2100Bo00"/>
        </w:rPr>
        <w:t>„</w:t>
      </w:r>
      <w:r w:rsidR="00EF6974" w:rsidRPr="00A77FC3">
        <w:rPr>
          <w:rFonts w:eastAsia="TT2100Bo00"/>
        </w:rPr>
        <w:t>Хр</w:t>
      </w:r>
      <w:r w:rsidR="00B86575">
        <w:rPr>
          <w:rFonts w:eastAsia="TT2100Bo00"/>
        </w:rPr>
        <w:t>исто</w:t>
      </w:r>
      <w:r w:rsidR="00EF6974" w:rsidRPr="00A77FC3">
        <w:rPr>
          <w:rFonts w:eastAsia="TT2100Bo00"/>
        </w:rPr>
        <w:t xml:space="preserve"> </w:t>
      </w:r>
      <w:r w:rsidR="00EF6974" w:rsidRPr="00A77FC3">
        <w:rPr>
          <w:rFonts w:eastAsia="TT2100Bo00"/>
        </w:rPr>
        <w:lastRenderedPageBreak/>
        <w:t>Смирненски</w:t>
      </w:r>
      <w:r w:rsidR="00B86575">
        <w:rPr>
          <w:rFonts w:eastAsia="TT2100Bo00"/>
        </w:rPr>
        <w:t>“</w:t>
      </w:r>
      <w:r w:rsidR="00EF6974" w:rsidRPr="00A77FC3">
        <w:rPr>
          <w:rFonts w:eastAsia="TT2100Bo00"/>
        </w:rPr>
        <w:t xml:space="preserve"> и </w:t>
      </w:r>
      <w:proofErr w:type="spellStart"/>
      <w:r w:rsidR="00EF6974" w:rsidRPr="00A77FC3">
        <w:rPr>
          <w:rFonts w:eastAsia="TT2100Bo00"/>
        </w:rPr>
        <w:t>водохващанията</w:t>
      </w:r>
      <w:proofErr w:type="spellEnd"/>
      <w:r w:rsidR="00EF6974" w:rsidRPr="00A77FC3">
        <w:rPr>
          <w:rFonts w:eastAsia="TT2100Bo00"/>
        </w:rPr>
        <w:t xml:space="preserve"> на територията на парка се експлоатират от „ВиК“ООД – Габрово, които провеждат собствен мониторинг.</w:t>
      </w:r>
    </w:p>
    <w:p w:rsidR="00EF6974" w:rsidRPr="00A77FC3" w:rsidRDefault="00EF6974" w:rsidP="001638D3">
      <w:pPr>
        <w:pStyle w:val="NoSpacing"/>
        <w:ind w:firstLine="708"/>
      </w:pPr>
      <w:r w:rsidRPr="00A77FC3">
        <w:t xml:space="preserve">В хидрогеоложко отношение, районът е слабо изучен. Пресни подземни води са акумулирани в долнокредните и по-стари седименти. Утвърдено е едно подземно водно тяло: </w:t>
      </w:r>
      <w:r w:rsidRPr="00580071">
        <w:t>Карстови води в Централния Балкан, (код BG1G0000TJK045).</w:t>
      </w:r>
      <w:r w:rsidRPr="00A77FC3">
        <w:t xml:space="preserve"> Подземното водно тяло е с площ 8904,0 km</w:t>
      </w:r>
      <w:r w:rsidRPr="00A77FC3">
        <w:rPr>
          <w:vertAlign w:val="superscript"/>
        </w:rPr>
        <w:t xml:space="preserve">2, </w:t>
      </w:r>
      <w:r w:rsidRPr="00A77FC3">
        <w:t>безнапорно по тип</w:t>
      </w:r>
      <w:r w:rsidR="001C521F">
        <w:t>.</w:t>
      </w:r>
      <w:r w:rsidR="001C521F" w:rsidRPr="001C521F">
        <w:t xml:space="preserve"> </w:t>
      </w:r>
      <w:r w:rsidR="001C521F">
        <w:t>Е</w:t>
      </w:r>
      <w:r w:rsidR="001C521F" w:rsidRPr="00A77FC3">
        <w:t>стествените</w:t>
      </w:r>
      <w:r w:rsidR="001C521F">
        <w:t xml:space="preserve"> </w:t>
      </w:r>
      <w:r w:rsidR="001C521F" w:rsidRPr="00A77FC3">
        <w:t>ресурси</w:t>
      </w:r>
      <w:r w:rsidR="001C521F" w:rsidRPr="001C521F">
        <w:t xml:space="preserve"> </w:t>
      </w:r>
      <w:r w:rsidR="001C521F">
        <w:t xml:space="preserve">в него </w:t>
      </w:r>
      <w:r w:rsidR="001C521F" w:rsidRPr="00A77FC3">
        <w:t xml:space="preserve"> възлизат на 8228 l/s. Общото черпене от подземното водно тяло е 1441 l/s</w:t>
      </w:r>
      <w:r w:rsidR="001C521F">
        <w:t>. а</w:t>
      </w:r>
      <w:r w:rsidR="001C521F" w:rsidRPr="00A77FC3">
        <w:t xml:space="preserve"> </w:t>
      </w:r>
      <w:r w:rsidR="001C521F">
        <w:t>с</w:t>
      </w:r>
      <w:r w:rsidR="001C521F" w:rsidRPr="00A77FC3">
        <w:t>вободния разполагаем ресурс е 6787 l/s. Водното тяло не е в риск по отношение на количествено и химическо състояние на водите.</w:t>
      </w:r>
      <w:r w:rsidRPr="00A77FC3">
        <w:rPr>
          <w:snapToGrid w:val="0"/>
        </w:rPr>
        <w:t>Водните площи във вътрешността (стоящи води, течащи води) заемат 1 % от територията на Природен парк „Българка“ (21 772 ха).</w:t>
      </w:r>
    </w:p>
    <w:p w:rsidR="00EF6974" w:rsidRPr="00062E5F" w:rsidRDefault="001638D3" w:rsidP="00062E5F">
      <w:pPr>
        <w:tabs>
          <w:tab w:val="left" w:pos="0"/>
          <w:tab w:val="left" w:pos="900"/>
        </w:tabs>
        <w:spacing w:after="120"/>
        <w:jc w:val="both"/>
        <w:rPr>
          <w:spacing w:val="-2"/>
        </w:rPr>
      </w:pPr>
      <w:r>
        <w:rPr>
          <w:spacing w:val="-2"/>
        </w:rPr>
        <w:tab/>
      </w:r>
      <w:r w:rsidR="00EF6974" w:rsidRPr="00A77FC3">
        <w:rPr>
          <w:spacing w:val="-2"/>
        </w:rPr>
        <w:t xml:space="preserve">Територията на парка попада в следните повърхностни водни тела от поречие Янтра / и поречие Тунджа </w:t>
      </w:r>
      <w:r w:rsidR="00E22F37">
        <w:rPr>
          <w:spacing w:val="-2"/>
        </w:rPr>
        <w:t>– „</w:t>
      </w:r>
      <w:r w:rsidR="00E22F37" w:rsidRPr="00A77FC3">
        <w:rPr>
          <w:spacing w:val="-2"/>
        </w:rPr>
        <w:t>Паничарка</w:t>
      </w:r>
      <w:r w:rsidR="00E22F37">
        <w:rPr>
          <w:spacing w:val="-2"/>
        </w:rPr>
        <w:t>”, „</w:t>
      </w:r>
      <w:r w:rsidR="00E22F37" w:rsidRPr="00A77FC3">
        <w:rPr>
          <w:spacing w:val="-2"/>
        </w:rPr>
        <w:t>Козлята</w:t>
      </w:r>
      <w:r w:rsidR="00E22F37">
        <w:rPr>
          <w:spacing w:val="-2"/>
        </w:rPr>
        <w:t>”, „</w:t>
      </w:r>
      <w:r w:rsidR="00E22F37" w:rsidRPr="00A77FC3">
        <w:rPr>
          <w:spacing w:val="-2"/>
        </w:rPr>
        <w:t>Дряновска</w:t>
      </w:r>
      <w:r w:rsidR="00E22F37">
        <w:rPr>
          <w:spacing w:val="-2"/>
        </w:rPr>
        <w:t>”, „</w:t>
      </w:r>
      <w:r w:rsidR="00E22F37" w:rsidRPr="00A77FC3">
        <w:rPr>
          <w:spacing w:val="-2"/>
        </w:rPr>
        <w:t>Белица</w:t>
      </w:r>
      <w:r w:rsidR="00E22F37">
        <w:rPr>
          <w:spacing w:val="-2"/>
        </w:rPr>
        <w:t>”, „</w:t>
      </w:r>
      <w:r w:rsidR="00E22F37" w:rsidRPr="00A77FC3">
        <w:rPr>
          <w:spacing w:val="-2"/>
        </w:rPr>
        <w:t>Янтра</w:t>
      </w:r>
      <w:r w:rsidR="00E22F37">
        <w:rPr>
          <w:spacing w:val="-2"/>
        </w:rPr>
        <w:t>”, „</w:t>
      </w:r>
      <w:r w:rsidR="00E22F37" w:rsidRPr="00A77FC3">
        <w:rPr>
          <w:bCs/>
          <w:color w:val="000000"/>
        </w:rPr>
        <w:t>Мъглижка</w:t>
      </w:r>
      <w:r w:rsidR="00E22F37">
        <w:rPr>
          <w:spacing w:val="-2"/>
        </w:rPr>
        <w:t>”, „</w:t>
      </w:r>
      <w:r w:rsidR="00E22F37" w:rsidRPr="00A77FC3">
        <w:t>Ветренска</w:t>
      </w:r>
      <w:r w:rsidR="00E22F37">
        <w:rPr>
          <w:spacing w:val="-2"/>
        </w:rPr>
        <w:t>” и „</w:t>
      </w:r>
      <w:r w:rsidR="00E22F37" w:rsidRPr="00A77FC3">
        <w:t>Левичарка</w:t>
      </w:r>
      <w:r w:rsidR="00E22F37">
        <w:rPr>
          <w:spacing w:val="-2"/>
        </w:rPr>
        <w:t>”.</w:t>
      </w:r>
      <w:r w:rsidR="00062E5F">
        <w:rPr>
          <w:spacing w:val="-2"/>
        </w:rPr>
        <w:t xml:space="preserve"> Тези водни тела са в добри екологични и химични състояния. Екологичната цел за повечето от тях е </w:t>
      </w:r>
      <w:r w:rsidR="00062E5F" w:rsidRPr="00A77FC3">
        <w:rPr>
          <w:spacing w:val="-2"/>
        </w:rPr>
        <w:t>„Запазване и подобряване на доброто екологично и доброто химично състояние до 2015 г. ”</w:t>
      </w:r>
    </w:p>
    <w:p w:rsidR="00EF6974" w:rsidRPr="00A77FC3" w:rsidRDefault="001638D3" w:rsidP="00310F75">
      <w:pPr>
        <w:tabs>
          <w:tab w:val="left" w:pos="0"/>
          <w:tab w:val="left" w:pos="900"/>
        </w:tabs>
        <w:spacing w:after="120"/>
        <w:jc w:val="both"/>
      </w:pPr>
      <w:r>
        <w:tab/>
      </w:r>
      <w:r w:rsidR="002319B3" w:rsidRPr="00A77FC3">
        <w:t>Подземн</w:t>
      </w:r>
      <w:r w:rsidR="002319B3">
        <w:t>и</w:t>
      </w:r>
      <w:r w:rsidR="002319B3" w:rsidRPr="00A77FC3">
        <w:t>т</w:t>
      </w:r>
      <w:r w:rsidR="002319B3">
        <w:t>е</w:t>
      </w:r>
      <w:r w:rsidR="002319B3" w:rsidRPr="00A77FC3">
        <w:t xml:space="preserve"> водн</w:t>
      </w:r>
      <w:r w:rsidR="002319B3">
        <w:t>и</w:t>
      </w:r>
      <w:r w:rsidR="002319B3" w:rsidRPr="00A77FC3">
        <w:t xml:space="preserve"> тял</w:t>
      </w:r>
      <w:r w:rsidR="002319B3">
        <w:t>а</w:t>
      </w:r>
      <w:r w:rsidR="002319B3" w:rsidRPr="00A77FC3">
        <w:t xml:space="preserve"> </w:t>
      </w:r>
      <w:r w:rsidR="002319B3">
        <w:t>са</w:t>
      </w:r>
      <w:r w:rsidR="002319B3" w:rsidRPr="00A77FC3">
        <w:t xml:space="preserve"> определен</w:t>
      </w:r>
      <w:r w:rsidR="002319B3">
        <w:t>и</w:t>
      </w:r>
      <w:r w:rsidR="002319B3" w:rsidRPr="00A77FC3">
        <w:t xml:space="preserve"> като зон</w:t>
      </w:r>
      <w:r w:rsidR="002319B3">
        <w:t>и</w:t>
      </w:r>
      <w:r w:rsidR="002319B3" w:rsidRPr="00A77FC3">
        <w:t xml:space="preserve"> за защита на питейните води, съгласно чл. 119а, ал. 1, т. 1 от Закона за водите (ЗВ)</w:t>
      </w:r>
      <w:r w:rsidR="002319B3">
        <w:t xml:space="preserve">. </w:t>
      </w:r>
      <w:r w:rsidR="00EF6974" w:rsidRPr="00A77FC3">
        <w:t>Територията на парка попада в района на разпространение на</w:t>
      </w:r>
      <w:r w:rsidR="002319B3">
        <w:t xml:space="preserve">подземните водни тела </w:t>
      </w:r>
      <w:r w:rsidR="002319B3" w:rsidRPr="002319B3">
        <w:t xml:space="preserve">„Карстови води в Централния Балкан”, </w:t>
      </w:r>
      <w:r w:rsidR="002319B3">
        <w:t>„</w:t>
      </w:r>
      <w:r w:rsidR="002319B3" w:rsidRPr="002319B3">
        <w:t>Пукнатинни води - Западно- и централнобалкански масив</w:t>
      </w:r>
      <w:r w:rsidR="002319B3">
        <w:t xml:space="preserve">” </w:t>
      </w:r>
      <w:r w:rsidR="002319B3" w:rsidRPr="002319B3">
        <w:t xml:space="preserve">, </w:t>
      </w:r>
      <w:r w:rsidR="002319B3">
        <w:t>„</w:t>
      </w:r>
      <w:r w:rsidR="002319B3" w:rsidRPr="002319B3">
        <w:t>Пукнатинни води - масив Шипка – Сливен</w:t>
      </w:r>
      <w:r w:rsidR="002319B3">
        <w:t>”.</w:t>
      </w:r>
      <w:r w:rsidR="002319B3" w:rsidRPr="002319B3">
        <w:t xml:space="preserve"> </w:t>
      </w:r>
      <w:r w:rsidR="002319B3" w:rsidRPr="00A77FC3">
        <w:rPr>
          <w:color w:val="000000"/>
        </w:rPr>
        <w:t xml:space="preserve">Специфичната екологичната цел за </w:t>
      </w:r>
      <w:r w:rsidR="002319B3">
        <w:rPr>
          <w:color w:val="000000"/>
        </w:rPr>
        <w:t>повечето от тях</w:t>
      </w:r>
      <w:r w:rsidR="002319B3" w:rsidRPr="00A77FC3">
        <w:rPr>
          <w:color w:val="000000"/>
        </w:rPr>
        <w:t xml:space="preserve"> е: „</w:t>
      </w:r>
      <w:r w:rsidR="002319B3" w:rsidRPr="00A77FC3">
        <w:t xml:space="preserve">Подобряване </w:t>
      </w:r>
      <w:r w:rsidR="002319B3">
        <w:t xml:space="preserve">и запазване на </w:t>
      </w:r>
      <w:r w:rsidR="002319B3" w:rsidRPr="00A77FC3">
        <w:t>доброто</w:t>
      </w:r>
      <w:r w:rsidR="002319B3">
        <w:t xml:space="preserve"> химично</w:t>
      </w:r>
      <w:r w:rsidR="002319B3" w:rsidRPr="00A77FC3">
        <w:t xml:space="preserve"> състояние на подземните води”</w:t>
      </w:r>
    </w:p>
    <w:p w:rsidR="00310F75" w:rsidRDefault="001638D3" w:rsidP="00310F75">
      <w:pPr>
        <w:tabs>
          <w:tab w:val="left" w:pos="720"/>
          <w:tab w:val="left" w:pos="900"/>
        </w:tabs>
        <w:spacing w:after="120"/>
        <w:jc w:val="both"/>
      </w:pPr>
      <w:r>
        <w:tab/>
      </w:r>
      <w:r w:rsidR="00EF6974" w:rsidRPr="00A77FC3">
        <w:t>На територията на ПП „Българка“</w:t>
      </w:r>
      <w:r w:rsidR="00310F75">
        <w:t>,</w:t>
      </w:r>
      <w:r w:rsidR="00EF6974" w:rsidRPr="00A77FC3">
        <w:t xml:space="preserve"> </w:t>
      </w:r>
      <w:r w:rsidR="00310F75" w:rsidRPr="00A77FC3">
        <w:t xml:space="preserve">определени по реда на </w:t>
      </w:r>
      <w:r w:rsidR="00310F75">
        <w:t>Наредба № 3 от 16 октомври 2000</w:t>
      </w:r>
      <w:r w:rsidR="00310F75" w:rsidRPr="00A77FC3">
        <w:t>г.</w:t>
      </w:r>
      <w:r w:rsidR="00310F75">
        <w:t xml:space="preserve"> </w:t>
      </w:r>
      <w:r w:rsidR="00310F75" w:rsidRPr="00A77FC3">
        <w:t xml:space="preserve">попадат санитарно – охранителни зони </w:t>
      </w:r>
      <w:r w:rsidR="00EF6974" w:rsidRPr="00A77FC3">
        <w:t>ситуиран</w:t>
      </w:r>
      <w:r w:rsidR="00310F75">
        <w:t>и</w:t>
      </w:r>
      <w:r w:rsidR="005501F9">
        <w:t xml:space="preserve"> в обхвата на БДУВИБР Плевен и </w:t>
      </w:r>
      <w:r w:rsidR="00310F75">
        <w:t xml:space="preserve">БДУВИБР – Пловдив. </w:t>
      </w:r>
      <w:r w:rsidR="00EF6974" w:rsidRPr="00A77FC3">
        <w:t>Части от територията на ПП „Българка“ попада в границите на зона за защита на водите, съгласно чл. 119а,</w:t>
      </w:r>
      <w:r w:rsidR="005501F9">
        <w:t xml:space="preserve"> ал. 1, т. 3– чувствителна зона.</w:t>
      </w:r>
    </w:p>
    <w:p w:rsidR="00EF6974" w:rsidRPr="006F4E8F" w:rsidRDefault="001638D3" w:rsidP="00310F75">
      <w:pPr>
        <w:tabs>
          <w:tab w:val="left" w:pos="720"/>
          <w:tab w:val="left" w:pos="900"/>
        </w:tabs>
        <w:spacing w:after="120"/>
        <w:jc w:val="both"/>
      </w:pPr>
      <w:r>
        <w:tab/>
      </w:r>
      <w:r w:rsidR="00EF6974" w:rsidRPr="00A77FC3">
        <w:t xml:space="preserve">На територията на ПП </w:t>
      </w:r>
      <w:r w:rsidR="00557530">
        <w:t>„</w:t>
      </w:r>
      <w:r w:rsidR="00EF6974" w:rsidRPr="00A77FC3">
        <w:t>Българка</w:t>
      </w:r>
      <w:r w:rsidR="00557530">
        <w:t>“</w:t>
      </w:r>
      <w:r w:rsidR="00EF6974" w:rsidRPr="00A77FC3">
        <w:t xml:space="preserve"> са изградени много водовземни съоръжения, предимно за питейно-битово водоснабдяване на населените места на община Габрово и община Трявна. Това оказва значимо нарушение на оттока на територията на ПП </w:t>
      </w:r>
      <w:r w:rsidR="0052218D">
        <w:t>„</w:t>
      </w:r>
      <w:r w:rsidR="00EF6974" w:rsidRPr="00A77FC3">
        <w:t>Българка</w:t>
      </w:r>
      <w:r w:rsidR="0052218D">
        <w:t>“</w:t>
      </w:r>
      <w:r w:rsidR="00EF6974" w:rsidRPr="006F4E8F">
        <w:t>. На територията на парка ситуирана в обхвата на БДУВИБР – Пловдив липсва натоварване от ползване на води и водни обекти.</w:t>
      </w:r>
    </w:p>
    <w:p w:rsidR="00EF6974" w:rsidRDefault="001638D3" w:rsidP="006C6C5A">
      <w:pPr>
        <w:tabs>
          <w:tab w:val="num" w:pos="851"/>
        </w:tabs>
        <w:jc w:val="both"/>
      </w:pPr>
      <w:r>
        <w:tab/>
      </w:r>
      <w:r w:rsidR="00EF6974" w:rsidRPr="00A77FC3">
        <w:t>Значимите водовземания свързани с отнемане на води с цел питейно-битово водоснабдяване са разположени изцяло на територи</w:t>
      </w:r>
      <w:r w:rsidR="00C85465">
        <w:t xml:space="preserve">ята на ПП“Българка“в обхвата на </w:t>
      </w:r>
      <w:r w:rsidR="00EF6974" w:rsidRPr="00A77FC3">
        <w:t xml:space="preserve">УВДР – Плевен, </w:t>
      </w:r>
      <w:r w:rsidR="00C85465">
        <w:t>са</w:t>
      </w:r>
      <w:r w:rsidR="006C6C5A">
        <w:t xml:space="preserve"> общо 14</w:t>
      </w:r>
      <w:r w:rsidR="00C85465">
        <w:t xml:space="preserve"> водоснабдителни групи</w:t>
      </w:r>
      <w:r w:rsidR="006C6C5A">
        <w:t xml:space="preserve"> -</w:t>
      </w:r>
      <w:r w:rsidR="00C85465">
        <w:t xml:space="preserve"> „Етърът”, „</w:t>
      </w:r>
      <w:r w:rsidR="00C85465" w:rsidRPr="00C85465">
        <w:t>Водици</w:t>
      </w:r>
      <w:r w:rsidR="00C85465">
        <w:t>”</w:t>
      </w:r>
      <w:r w:rsidR="00C85465" w:rsidRPr="00C85465">
        <w:t>,</w:t>
      </w:r>
      <w:r w:rsidR="00C85465">
        <w:t xml:space="preserve"> „З</w:t>
      </w:r>
      <w:r w:rsidR="00C85465" w:rsidRPr="00C85465">
        <w:t>елено дърво”</w:t>
      </w:r>
      <w:r w:rsidR="00C85465">
        <w:t xml:space="preserve">, </w:t>
      </w:r>
      <w:r w:rsidR="00C85465" w:rsidRPr="00C85465">
        <w:t>„Стомонеците”</w:t>
      </w:r>
      <w:r w:rsidR="00C85465">
        <w:t xml:space="preserve">, </w:t>
      </w:r>
      <w:r w:rsidR="00C85465" w:rsidRPr="00C85465">
        <w:t>„гара Кръстец“</w:t>
      </w:r>
      <w:r w:rsidR="00C85465">
        <w:t xml:space="preserve">, </w:t>
      </w:r>
      <w:r w:rsidR="00C85465" w:rsidRPr="00C85465">
        <w:t xml:space="preserve"> „Мръзеци”</w:t>
      </w:r>
      <w:r w:rsidR="00C85465">
        <w:t xml:space="preserve">, </w:t>
      </w:r>
      <w:r w:rsidR="00C85465" w:rsidRPr="00C85465">
        <w:t xml:space="preserve"> „Станчов хан”</w:t>
      </w:r>
      <w:r w:rsidR="00C85465">
        <w:t xml:space="preserve">, </w:t>
      </w:r>
      <w:r w:rsidR="00C85465" w:rsidRPr="00C85465">
        <w:t xml:space="preserve"> „Креслювци”</w:t>
      </w:r>
      <w:r w:rsidR="00C85465">
        <w:t xml:space="preserve">, </w:t>
      </w:r>
      <w:r w:rsidR="00C85465" w:rsidRPr="00C85465">
        <w:t xml:space="preserve"> </w:t>
      </w:r>
      <w:r w:rsidR="006C6C5A" w:rsidRPr="006C6C5A">
        <w:t>„Руевци”</w:t>
      </w:r>
      <w:r w:rsidR="006C6C5A">
        <w:t xml:space="preserve">, </w:t>
      </w:r>
      <w:r w:rsidR="006C6C5A" w:rsidRPr="006C6C5A">
        <w:t>„Г. Дамяновци“</w:t>
      </w:r>
      <w:r w:rsidR="006C6C5A">
        <w:t xml:space="preserve">, </w:t>
      </w:r>
      <w:r w:rsidR="006C6C5A" w:rsidRPr="006C6C5A">
        <w:t>„Брежниците”</w:t>
      </w:r>
      <w:r w:rsidR="006C6C5A">
        <w:t xml:space="preserve">, </w:t>
      </w:r>
      <w:r w:rsidR="006C6C5A" w:rsidRPr="006C6C5A">
        <w:t>„Стоевци”</w:t>
      </w:r>
      <w:r w:rsidR="006C6C5A">
        <w:t>,</w:t>
      </w:r>
      <w:r w:rsidR="006C6C5A" w:rsidRPr="006C6C5A">
        <w:t xml:space="preserve"> </w:t>
      </w:r>
      <w:r w:rsidR="006C6C5A" w:rsidRPr="00A77FC3">
        <w:t>„Късовци”</w:t>
      </w:r>
      <w:r w:rsidR="006C6C5A">
        <w:t xml:space="preserve"> и </w:t>
      </w:r>
      <w:r w:rsidR="006C6C5A" w:rsidRPr="006C6C5A">
        <w:t xml:space="preserve"> </w:t>
      </w:r>
      <w:r w:rsidR="006C6C5A" w:rsidRPr="00A77FC3">
        <w:t>„Пейчева ливада”</w:t>
      </w:r>
      <w:r w:rsidR="006C6C5A">
        <w:t>.</w:t>
      </w:r>
    </w:p>
    <w:p w:rsidR="006C6C5A" w:rsidRPr="00A77FC3" w:rsidRDefault="006C6C5A" w:rsidP="006C6C5A">
      <w:pPr>
        <w:tabs>
          <w:tab w:val="num" w:pos="851"/>
        </w:tabs>
        <w:jc w:val="both"/>
      </w:pPr>
    </w:p>
    <w:p w:rsidR="00EF6974" w:rsidRPr="00B86575" w:rsidRDefault="00EF6974" w:rsidP="00B86575">
      <w:pPr>
        <w:ind w:firstLine="708"/>
        <w:jc w:val="both"/>
      </w:pPr>
      <w:r w:rsidRPr="00A77FC3">
        <w:t xml:space="preserve">Язовир </w:t>
      </w:r>
      <w:r w:rsidR="00B86575">
        <w:t>„</w:t>
      </w:r>
      <w:r w:rsidRPr="00A77FC3">
        <w:t>Хр</w:t>
      </w:r>
      <w:r w:rsidR="00B86575">
        <w:t xml:space="preserve">исто </w:t>
      </w:r>
      <w:r w:rsidRPr="00A77FC3">
        <w:t>Смирненски</w:t>
      </w:r>
      <w:r w:rsidR="00B86575">
        <w:t>“</w:t>
      </w:r>
      <w:r w:rsidRPr="00A77FC3">
        <w:t xml:space="preserve"> се явява значимо въздействие. Водите от язовира се използват за питейно – битово водоснабдяване и за захранване на подязовирна ВЕЦ с мощност 760 kW и нетен пад 40 м. Не е осигурена миграцията на водните организми Съгласно РИОСВ Велико Търново не е приета с протокол обр. 16 надстройката на яз.</w:t>
      </w:r>
      <w:r w:rsidR="00B86575">
        <w:t xml:space="preserve"> „</w:t>
      </w:r>
      <w:r w:rsidRPr="00A77FC3">
        <w:t>Хр</w:t>
      </w:r>
      <w:r w:rsidR="00B86575">
        <w:t xml:space="preserve">исто </w:t>
      </w:r>
      <w:r w:rsidRPr="00A77FC3">
        <w:t>.Смирненски</w:t>
      </w:r>
      <w:r w:rsidR="00B86575">
        <w:t xml:space="preserve">“ </w:t>
      </w:r>
      <w:r w:rsidRPr="00A77FC3">
        <w:t xml:space="preserve"> в която преди 2 години са открити каверни и е предписан ограничителен режим за завиряване. Това оказва допълнително негативно влияние върху количествата на водите за питейни нужди, тъй като през периода на пълноводие на реките (пролеттта) се налага изпускане на водите в язовира, вследствие на което се влошава качеството на водоподаване към населението през летните засушавания. </w:t>
      </w:r>
    </w:p>
    <w:p w:rsidR="00A55DC0" w:rsidRPr="00AF652E" w:rsidRDefault="00A55DC0" w:rsidP="00D84F8C">
      <w:pPr>
        <w:spacing w:before="120"/>
        <w:jc w:val="both"/>
        <w:rPr>
          <w:b/>
        </w:rPr>
      </w:pPr>
      <w:r w:rsidRPr="00AF652E">
        <w:rPr>
          <w:b/>
        </w:rPr>
        <w:t xml:space="preserve">1.20.2.1. </w:t>
      </w:r>
      <w:r w:rsidR="006C6C5A" w:rsidRPr="00AF652E">
        <w:rPr>
          <w:b/>
        </w:rPr>
        <w:t>И</w:t>
      </w:r>
      <w:r w:rsidRPr="00AF652E">
        <w:rPr>
          <w:b/>
        </w:rPr>
        <w:t>нвентариз</w:t>
      </w:r>
      <w:r w:rsidR="006C6C5A" w:rsidRPr="00AF652E">
        <w:rPr>
          <w:b/>
        </w:rPr>
        <w:t>ация на</w:t>
      </w:r>
      <w:r w:rsidRPr="00AF652E">
        <w:rPr>
          <w:b/>
        </w:rPr>
        <w:t xml:space="preserve"> точковите и дифузни източници </w:t>
      </w:r>
      <w:r w:rsidR="006C6C5A" w:rsidRPr="00AF652E">
        <w:rPr>
          <w:b/>
        </w:rPr>
        <w:t>з</w:t>
      </w:r>
      <w:r w:rsidRPr="00AF652E">
        <w:rPr>
          <w:b/>
        </w:rPr>
        <w:t>а замърсяване наводните ресурси с битови, промишлени и селско стопански отпадъци</w:t>
      </w:r>
      <w:r w:rsidR="001638D3">
        <w:rPr>
          <w:b/>
        </w:rPr>
        <w:t>.</w:t>
      </w:r>
    </w:p>
    <w:p w:rsidR="00EF6974" w:rsidRPr="00A77FC3" w:rsidRDefault="00EF6974" w:rsidP="001638D3">
      <w:pPr>
        <w:ind w:firstLine="708"/>
        <w:jc w:val="both"/>
      </w:pPr>
      <w:r w:rsidRPr="00A77FC3">
        <w:lastRenderedPageBreak/>
        <w:t>На територията на ПП „Българка“ е ситуиран един емитер</w:t>
      </w:r>
      <w:r w:rsidR="001C420F">
        <w:t xml:space="preserve"> на „Еловица” АД гр. Габрово</w:t>
      </w:r>
      <w:r w:rsidRPr="00A77FC3">
        <w:t>, но към днешна дата разрешителното за ползване на воден обект е изтекло и не е подновявано. На територията на парка ситуирана в обхвата на БДУВИБР – Пловдив липсват емитери.</w:t>
      </w:r>
    </w:p>
    <w:p w:rsidR="00EF6974" w:rsidRPr="00A77FC3" w:rsidRDefault="005872EA" w:rsidP="000651C1">
      <w:pPr>
        <w:jc w:val="both"/>
      </w:pPr>
      <w:r w:rsidRPr="00A77FC3">
        <w:t>Пунктове</w:t>
      </w:r>
      <w:r>
        <w:t xml:space="preserve"> по програмите за контролен и оперативен мониторинг на повърхностни води – физикохимия и за хидробиологичен моиторинг</w:t>
      </w:r>
      <w:r w:rsidR="00EF6974" w:rsidRPr="00A77FC3">
        <w:t xml:space="preserve"> </w:t>
      </w:r>
      <w:r w:rsidR="000651C1" w:rsidRPr="00A77FC3">
        <w:t>за 2013 год</w:t>
      </w:r>
      <w:r w:rsidR="000651C1">
        <w:t>.</w:t>
      </w:r>
      <w:r w:rsidR="000651C1" w:rsidRPr="00A77FC3">
        <w:t xml:space="preserve"> попадащи на територията на парка са </w:t>
      </w:r>
      <w:r w:rsidR="000651C1">
        <w:t xml:space="preserve">два </w:t>
      </w:r>
      <w:r w:rsidR="000651C1" w:rsidRPr="00A77FC3">
        <w:t>в обхвата на БДУВИБР Плевен</w:t>
      </w:r>
      <w:r w:rsidR="00EF6974" w:rsidRPr="00A77FC3">
        <w:t xml:space="preserve">. На територията на парка </w:t>
      </w:r>
      <w:r w:rsidR="000651C1" w:rsidRPr="00A77FC3">
        <w:t xml:space="preserve">няма пунктове за мониторинг </w:t>
      </w:r>
      <w:r w:rsidR="00EF6974" w:rsidRPr="00A77FC3">
        <w:t>ситуиран</w:t>
      </w:r>
      <w:r w:rsidR="000651C1">
        <w:t>и</w:t>
      </w:r>
      <w:r w:rsidR="00EF6974" w:rsidRPr="00A77FC3">
        <w:t xml:space="preserve"> в обхвата на БДУВИБР – Пловдив.</w:t>
      </w:r>
    </w:p>
    <w:p w:rsidR="007F570C" w:rsidRDefault="007F570C" w:rsidP="00D84F8C">
      <w:pPr>
        <w:jc w:val="both"/>
        <w:rPr>
          <w:noProof/>
        </w:rPr>
      </w:pPr>
    </w:p>
    <w:p w:rsidR="00EF6974" w:rsidRPr="00A77FC3" w:rsidRDefault="000D08B2" w:rsidP="001638D3">
      <w:pPr>
        <w:ind w:firstLine="708"/>
        <w:jc w:val="both"/>
      </w:pPr>
      <w:r>
        <w:rPr>
          <w:rFonts w:eastAsia="Calibri"/>
        </w:rPr>
        <w:t xml:space="preserve">През юли </w:t>
      </w:r>
      <w:r w:rsidR="000651C1">
        <w:rPr>
          <w:rFonts w:eastAsia="Calibri"/>
        </w:rPr>
        <w:t xml:space="preserve">2012, </w:t>
      </w:r>
      <w:r w:rsidR="00EF6974" w:rsidRPr="00A77FC3">
        <w:rPr>
          <w:rFonts w:eastAsia="Calibri"/>
        </w:rPr>
        <w:t xml:space="preserve">бяха посетени над 30 пункта с цел инвентаризация на повърхностните водни обекти. Целта на посещенията беше да се направи първа, предварителна фаза – запознаване със състоянието на водните тела на територията на парка и набелязване на точки за по-нататъшно проучване и пробовземане. В 10 от точките бяха снети основни параметри – температура, кислородно съдържание, електропроводимост и pH; в 9 от точките бяха взети проби макрозообентос. </w:t>
      </w:r>
      <w:r w:rsidR="005501F9">
        <w:rPr>
          <w:rFonts w:eastAsia="Calibri"/>
        </w:rPr>
        <w:t xml:space="preserve"> </w:t>
      </w:r>
      <w:r w:rsidR="00EF6974" w:rsidRPr="00A77FC3">
        <w:rPr>
          <w:rFonts w:eastAsia="Calibri"/>
        </w:rPr>
        <w:t>По първоначални</w:t>
      </w:r>
      <w:r w:rsidR="000651C1">
        <w:rPr>
          <w:rFonts w:eastAsia="Calibri"/>
        </w:rPr>
        <w:t>те</w:t>
      </w:r>
      <w:r w:rsidR="00EF6974" w:rsidRPr="00A77FC3">
        <w:rPr>
          <w:rFonts w:eastAsia="Calibri"/>
        </w:rPr>
        <w:t xml:space="preserve"> данни основния неблагоприятен фактор е нарушаване хидрологичния режим на реките вследствие на човешка дейност (каптирането на водите, обезлесяване, климатични промени и засушаване), и в по-малка степен замърсяването. </w:t>
      </w:r>
    </w:p>
    <w:p w:rsidR="00A2081D" w:rsidRPr="00AF652E" w:rsidRDefault="00A55DC0" w:rsidP="00167AE5">
      <w:pPr>
        <w:spacing w:before="120"/>
        <w:jc w:val="both"/>
        <w:rPr>
          <w:b/>
        </w:rPr>
      </w:pPr>
      <w:r w:rsidRPr="00AF652E">
        <w:rPr>
          <w:b/>
        </w:rPr>
        <w:t xml:space="preserve">1.20.2.2. </w:t>
      </w:r>
      <w:r w:rsidR="00167AE5" w:rsidRPr="00AF652E">
        <w:rPr>
          <w:b/>
        </w:rPr>
        <w:t>О</w:t>
      </w:r>
      <w:r w:rsidRPr="00AF652E">
        <w:rPr>
          <w:b/>
        </w:rPr>
        <w:t>бщо и относителното натоварване на водоприемниците с органични и суспернирани вещества и сравняването му с нормите, съобразно проектната им категория определена по Методиката за категоризация на водните течения и басейни (Цачев и др. 1983 г.)</w:t>
      </w:r>
      <w:r w:rsidR="001638D3">
        <w:rPr>
          <w:b/>
        </w:rPr>
        <w:t>.</w:t>
      </w:r>
    </w:p>
    <w:p w:rsidR="00A2081D" w:rsidRPr="00A2081D" w:rsidRDefault="00A2081D" w:rsidP="001638D3">
      <w:pPr>
        <w:ind w:firstLine="708"/>
        <w:jc w:val="both"/>
      </w:pPr>
      <w:r w:rsidRPr="00A77FC3">
        <w:t xml:space="preserve">Обработени са проби зообентос от 10 точки </w:t>
      </w:r>
      <w:r>
        <w:t>и</w:t>
      </w:r>
      <w:r w:rsidRPr="00A77FC3">
        <w:t xml:space="preserve"> препоръчани за последващ мониторинг на водите</w:t>
      </w:r>
      <w:r>
        <w:t>.</w:t>
      </w:r>
      <w:r w:rsidRPr="005E18A8">
        <w:t xml:space="preserve"> </w:t>
      </w:r>
      <w:r w:rsidRPr="00A77FC3">
        <w:t xml:space="preserve">Резултатите от анализа на пробите, съответно </w:t>
      </w:r>
      <w:r w:rsidRPr="00A2081D">
        <w:rPr>
          <w:lang w:val="ru-RU"/>
        </w:rPr>
        <w:t>б</w:t>
      </w:r>
      <w:r w:rsidRPr="00A77FC3">
        <w:t>иотичният индекс и състоянието на набелязаните 10 точки за мониторинг на водите са</w:t>
      </w:r>
      <w:r w:rsidRPr="005E18A8">
        <w:t xml:space="preserve"> четири в „много добро екологично състояние</w:t>
      </w:r>
      <w:r>
        <w:t xml:space="preserve">”, </w:t>
      </w:r>
      <w:r w:rsidRPr="00A77FC3">
        <w:t xml:space="preserve"> </w:t>
      </w:r>
      <w:r>
        <w:t>три в „</w:t>
      </w:r>
      <w:r w:rsidRPr="005E18A8">
        <w:t>добро екологично състояние</w:t>
      </w:r>
      <w:r>
        <w:t>” и три  „</w:t>
      </w:r>
      <w:r w:rsidRPr="005E18A8">
        <w:t>умерено екологично състояние</w:t>
      </w:r>
      <w:r>
        <w:t>”</w:t>
      </w:r>
    </w:p>
    <w:p w:rsidR="00A2081D" w:rsidRDefault="00A2081D" w:rsidP="00A2081D">
      <w:pPr>
        <w:jc w:val="both"/>
      </w:pPr>
      <w:r w:rsidRPr="00A77FC3">
        <w:t>В трите от десетте пункта, в които оценката по МЗБ дава умерено екологично състояние е необходимо да се направи оценка и по останалите БЕК, за да се прецени какво е общото/интегрирано състояние на водите.</w:t>
      </w:r>
      <w:r>
        <w:t xml:space="preserve"> </w:t>
      </w:r>
    </w:p>
    <w:p w:rsidR="000D08B2" w:rsidRPr="00167AE5" w:rsidRDefault="00A2081D" w:rsidP="001638D3">
      <w:pPr>
        <w:ind w:firstLine="708"/>
        <w:jc w:val="both"/>
      </w:pPr>
      <w:r w:rsidRPr="00A77FC3">
        <w:rPr>
          <w:rFonts w:eastAsia="Calibri"/>
        </w:rPr>
        <w:t>Особено внимание и по-нататъшно проучване заслужава Кръстецка река под с. Кръстец, която е замърсена с червеникава шлака, както и някои сектори на реките под населени места, замърсявани от битови води през периода на маловодие.</w:t>
      </w:r>
      <w:r>
        <w:rPr>
          <w:rFonts w:eastAsia="Calibri"/>
        </w:rPr>
        <w:t xml:space="preserve"> Например</w:t>
      </w:r>
      <w:r>
        <w:t xml:space="preserve"> </w:t>
      </w:r>
      <w:r>
        <w:rPr>
          <w:rFonts w:eastAsia="Calibri"/>
        </w:rPr>
        <w:t>р. Сивяк над Етъра</w:t>
      </w:r>
      <w:r w:rsidR="000D08B2" w:rsidRPr="00A77FC3">
        <w:rPr>
          <w:rFonts w:eastAsia="Calibri"/>
        </w:rPr>
        <w:t xml:space="preserve"> е замърсена с битови води, има обраствания с алги и водата</w:t>
      </w:r>
      <w:r>
        <w:rPr>
          <w:rFonts w:eastAsia="Calibri"/>
        </w:rPr>
        <w:t xml:space="preserve"> е с лош</w:t>
      </w:r>
      <w:r w:rsidR="000D08B2" w:rsidRPr="00A77FC3">
        <w:rPr>
          <w:rFonts w:eastAsia="Calibri"/>
        </w:rPr>
        <w:t xml:space="preserve"> мир</w:t>
      </w:r>
      <w:r>
        <w:rPr>
          <w:rFonts w:eastAsia="Calibri"/>
        </w:rPr>
        <w:t>с</w:t>
      </w:r>
      <w:r w:rsidR="000D08B2" w:rsidRPr="00A77FC3">
        <w:rPr>
          <w:rFonts w:eastAsia="Calibri"/>
        </w:rPr>
        <w:t>. Лошо е качеството на</w:t>
      </w:r>
      <w:r w:rsidR="00167AE5">
        <w:rPr>
          <w:rFonts w:eastAsia="Calibri"/>
        </w:rPr>
        <w:t xml:space="preserve"> водите в</w:t>
      </w:r>
      <w:r w:rsidR="000D08B2" w:rsidRPr="00A77FC3">
        <w:rPr>
          <w:rFonts w:eastAsia="Calibri"/>
        </w:rPr>
        <w:t xml:space="preserve"> р. Янтра при кв. Шумели </w:t>
      </w:r>
      <w:r w:rsidR="00167AE5">
        <w:rPr>
          <w:rFonts w:eastAsia="Calibri"/>
        </w:rPr>
        <w:t>- у</w:t>
      </w:r>
      <w:r w:rsidR="000D08B2" w:rsidRPr="00A77FC3">
        <w:rPr>
          <w:rFonts w:eastAsia="Calibri"/>
        </w:rPr>
        <w:t xml:space="preserve">становени бяха замърсявания с твърди битови отпадъци и с отпадни води, в реката има парчета от стари бетонни конструкции. </w:t>
      </w:r>
    </w:p>
    <w:p w:rsidR="00EF6974" w:rsidRPr="00167AE5" w:rsidRDefault="000D08B2" w:rsidP="001638D3">
      <w:pPr>
        <w:ind w:firstLine="708"/>
        <w:jc w:val="both"/>
        <w:rPr>
          <w:rFonts w:eastAsia="Calibri"/>
        </w:rPr>
      </w:pPr>
      <w:r w:rsidRPr="00A77FC3">
        <w:rPr>
          <w:rFonts w:eastAsia="Calibri"/>
        </w:rPr>
        <w:t xml:space="preserve">От данните е видно, че пунктовете Кръстецко блато и Габрищица – близо до черния път имат ниски стойности по разтворен кислород. </w:t>
      </w:r>
      <w:r w:rsidRPr="00A77FC3">
        <w:t xml:space="preserve">Всички пунктове без Горна точка на р. Левичарка са със завишени стойности на електропроводимост –тя е критерий за йонния състав. </w:t>
      </w:r>
    </w:p>
    <w:p w:rsidR="00A55DC0" w:rsidRPr="00AF652E" w:rsidRDefault="00A55DC0" w:rsidP="00D84F8C">
      <w:pPr>
        <w:spacing w:before="120"/>
        <w:jc w:val="both"/>
        <w:rPr>
          <w:b/>
        </w:rPr>
      </w:pPr>
      <w:r w:rsidRPr="00AF652E">
        <w:rPr>
          <w:b/>
        </w:rPr>
        <w:t xml:space="preserve">1.20.2.3. </w:t>
      </w:r>
      <w:r w:rsidR="00167AE5" w:rsidRPr="00AF652E">
        <w:rPr>
          <w:b/>
        </w:rPr>
        <w:t>О</w:t>
      </w:r>
      <w:r w:rsidRPr="00AF652E">
        <w:rPr>
          <w:b/>
        </w:rPr>
        <w:t xml:space="preserve">ценка на въздействието на антропогенната дейност във водосборите на реките върху и водоемите, повърхностните и подземните води по отклонения от пределно допустимите норми за характерните показатели от хидрохимичната характеристика по индекс на токсичност, коефициент на консервативност, самопречиствателна способност, наличие на еутрофизация и др. </w:t>
      </w:r>
    </w:p>
    <w:p w:rsidR="001638D3" w:rsidRDefault="001638D3" w:rsidP="00D84F8C">
      <w:pPr>
        <w:jc w:val="both"/>
        <w:rPr>
          <w:b/>
        </w:rPr>
      </w:pPr>
    </w:p>
    <w:p w:rsidR="00167AE5" w:rsidRPr="00167AE5" w:rsidRDefault="00167AE5" w:rsidP="00D84F8C">
      <w:pPr>
        <w:jc w:val="both"/>
        <w:rPr>
          <w:b/>
        </w:rPr>
      </w:pPr>
      <w:r w:rsidRPr="00167AE5">
        <w:rPr>
          <w:b/>
        </w:rPr>
        <w:t>Отпадни води от канализациите на населени места</w:t>
      </w:r>
    </w:p>
    <w:p w:rsidR="00167AE5" w:rsidRDefault="00EF6974" w:rsidP="001638D3">
      <w:pPr>
        <w:ind w:firstLine="708"/>
        <w:jc w:val="both"/>
      </w:pPr>
      <w:r w:rsidRPr="00A77FC3">
        <w:t xml:space="preserve">Непречистените води от населените места са основните замърсители на водоприемниците в района. Изоставянето от другите Европейски страни е значително в това отношение, поради което изграждането на канализационните системи и ГПСОВ е с голям приоритет за България. За </w:t>
      </w:r>
      <w:r w:rsidRPr="00A77FC3">
        <w:rPr>
          <w:bCs/>
          <w:color w:val="000000"/>
        </w:rPr>
        <w:t>населени места с над 10 000 еквивалент жители изграждането трябваше да завърши до 2010 г., а от 2 000 до 10 000 еквивалент жители (е. ж.) – до 2014 г.</w:t>
      </w:r>
      <w:r w:rsidR="00167AE5">
        <w:t xml:space="preserve"> </w:t>
      </w:r>
    </w:p>
    <w:p w:rsidR="00EF6974" w:rsidRPr="00167AE5" w:rsidRDefault="00EF6974" w:rsidP="001638D3">
      <w:pPr>
        <w:ind w:firstLine="708"/>
        <w:jc w:val="both"/>
      </w:pPr>
      <w:r w:rsidRPr="00A77FC3">
        <w:lastRenderedPageBreak/>
        <w:t>В</w:t>
      </w:r>
      <w:r w:rsidRPr="00A77FC3">
        <w:rPr>
          <w:bCs/>
          <w:color w:val="000000"/>
        </w:rPr>
        <w:t xml:space="preserve"> Индикативен списък с населени места с над 10 000 е. ж. </w:t>
      </w:r>
      <w:r w:rsidRPr="00A77FC3">
        <w:rPr>
          <w:iCs/>
          <w:color w:val="000000"/>
        </w:rPr>
        <w:t xml:space="preserve">за територията на РИОСВ – Велико Търново </w:t>
      </w:r>
      <w:r w:rsidR="00167AE5" w:rsidRPr="00A77FC3">
        <w:rPr>
          <w:color w:val="000000"/>
          <w:spacing w:val="-4"/>
        </w:rPr>
        <w:t>гр.Габрово</w:t>
      </w:r>
      <w:r w:rsidR="00AE4CA8">
        <w:rPr>
          <w:color w:val="000000"/>
          <w:spacing w:val="-4"/>
        </w:rPr>
        <w:t xml:space="preserve"> (Е.Ж. 101025)</w:t>
      </w:r>
      <w:r w:rsidR="00167AE5">
        <w:rPr>
          <w:color w:val="000000"/>
          <w:spacing w:val="-4"/>
        </w:rPr>
        <w:t xml:space="preserve"> и</w:t>
      </w:r>
      <w:r w:rsidR="00167AE5" w:rsidRPr="00A77FC3">
        <w:rPr>
          <w:iCs/>
          <w:color w:val="000000"/>
        </w:rPr>
        <w:t xml:space="preserve"> </w:t>
      </w:r>
      <w:r w:rsidR="00167AE5" w:rsidRPr="00A77FC3">
        <w:rPr>
          <w:color w:val="000000"/>
          <w:spacing w:val="-3"/>
        </w:rPr>
        <w:t>гр. Трявна</w:t>
      </w:r>
      <w:r w:rsidR="00AE4CA8">
        <w:rPr>
          <w:color w:val="000000"/>
          <w:spacing w:val="-3"/>
        </w:rPr>
        <w:t xml:space="preserve"> </w:t>
      </w:r>
      <w:r w:rsidR="00AE4CA8">
        <w:rPr>
          <w:color w:val="000000"/>
          <w:spacing w:val="-4"/>
        </w:rPr>
        <w:t>(Е.Ж. 16916)</w:t>
      </w:r>
      <w:r w:rsidR="00167AE5" w:rsidRPr="00A77FC3">
        <w:rPr>
          <w:iCs/>
          <w:color w:val="000000"/>
        </w:rPr>
        <w:t xml:space="preserve"> </w:t>
      </w:r>
      <w:r w:rsidR="00167AE5">
        <w:rPr>
          <w:iCs/>
          <w:color w:val="000000"/>
        </w:rPr>
        <w:t xml:space="preserve">в </w:t>
      </w:r>
      <w:r w:rsidR="00167AE5" w:rsidRPr="00A77FC3">
        <w:rPr>
          <w:color w:val="000000"/>
          <w:spacing w:val="-2"/>
        </w:rPr>
        <w:t>Басейн - р. Янтра</w:t>
      </w:r>
      <w:r w:rsidR="00167AE5" w:rsidRPr="00A77FC3">
        <w:rPr>
          <w:iCs/>
          <w:color w:val="000000"/>
        </w:rPr>
        <w:t xml:space="preserve"> </w:t>
      </w:r>
      <w:r w:rsidRPr="00A77FC3">
        <w:rPr>
          <w:iCs/>
          <w:color w:val="000000"/>
        </w:rPr>
        <w:t xml:space="preserve">са посочени </w:t>
      </w:r>
      <w:r w:rsidR="00167AE5">
        <w:rPr>
          <w:iCs/>
          <w:color w:val="000000"/>
        </w:rPr>
        <w:t xml:space="preserve">като </w:t>
      </w:r>
      <w:r w:rsidRPr="00A77FC3">
        <w:rPr>
          <w:bCs/>
          <w:color w:val="000000"/>
        </w:rPr>
        <w:t>места касаещи територията на парка</w:t>
      </w:r>
      <w:r w:rsidR="00167AE5">
        <w:rPr>
          <w:bCs/>
          <w:color w:val="000000"/>
        </w:rPr>
        <w:t>.</w:t>
      </w:r>
      <w:r w:rsidRPr="00A77FC3">
        <w:rPr>
          <w:i/>
          <w:iCs/>
          <w:color w:val="000000"/>
        </w:rPr>
        <w:t xml:space="preserve"> </w:t>
      </w:r>
    </w:p>
    <w:p w:rsidR="00EF6974" w:rsidRPr="00A77FC3" w:rsidRDefault="00EF6974" w:rsidP="00D84F8C">
      <w:pPr>
        <w:jc w:val="both"/>
      </w:pPr>
      <w:r w:rsidRPr="00A77FC3">
        <w:t>Пречиствателна станция за отпадъчни води има само в гр. Габрово, която пречиства битовите и промишлените отпадъчни води след локална обработка. Процесът на пречистване е двустъпален – механично и биологично стъпало. Утайките след уплътняване се обезводняват на изсушителни полета.</w:t>
      </w:r>
    </w:p>
    <w:p w:rsidR="005501F9" w:rsidRDefault="00EF6974" w:rsidP="001638D3">
      <w:pPr>
        <w:ind w:firstLine="708"/>
        <w:jc w:val="both"/>
      </w:pPr>
      <w:r w:rsidRPr="00A77FC3">
        <w:t xml:space="preserve">В процес на работа е Интегриран проект </w:t>
      </w:r>
      <w:r w:rsidR="00AE4CA8">
        <w:t>включващ</w:t>
      </w:r>
      <w:r w:rsidRPr="00A77FC3">
        <w:t xml:space="preserve"> и изграждане на канализация за 12 хиляди габровци с цел подобряване на екологичното състояние на река Янтра</w:t>
      </w:r>
      <w:r w:rsidR="00AE4CA8">
        <w:t>.</w:t>
      </w:r>
      <w:r w:rsidRPr="00A77FC3">
        <w:t xml:space="preserve"> </w:t>
      </w:r>
      <w:r w:rsidR="00AE4CA8">
        <w:t>Проекта предвижда</w:t>
      </w:r>
      <w:r w:rsidRPr="00A77FC3">
        <w:t xml:space="preserve"> изграждане на 18,5 км нова канализационна мрежа в кварталите: Беленци, Хаджицонев мост, Стефа</w:t>
      </w:r>
      <w:r w:rsidR="00AE4CA8">
        <w:t>новци, Златари, главен колектор,</w:t>
      </w:r>
      <w:r w:rsidRPr="00A77FC3">
        <w:t xml:space="preserve"> </w:t>
      </w:r>
      <w:r w:rsidR="00AE4CA8">
        <w:t xml:space="preserve">както и </w:t>
      </w:r>
      <w:r w:rsidRPr="00A77FC3">
        <w:t>рехабилитация на</w:t>
      </w:r>
      <w:r w:rsidR="00AE4CA8">
        <w:t xml:space="preserve"> 21,6 км. канализационна мрежа. </w:t>
      </w:r>
      <w:r w:rsidRPr="00A77FC3">
        <w:t xml:space="preserve">Срокът за изпълнение е до средата на 2015 г. </w:t>
      </w:r>
    </w:p>
    <w:p w:rsidR="00EF6974" w:rsidRPr="00A77FC3" w:rsidRDefault="00EF6974" w:rsidP="001638D3">
      <w:pPr>
        <w:ind w:firstLine="708"/>
        <w:jc w:val="both"/>
      </w:pPr>
      <w:r w:rsidRPr="00A77FC3">
        <w:t xml:space="preserve">Община Трявна ще изгради пречиствателна станция за отпадъчни води и 1.7 км. довеждащи колектори по проект на стойност 12.7 млн. лв. След реализацията на проекта в края на 2014г. отпадъчните води на над 8000 жители ще имат екологосъобразно пречистване. </w:t>
      </w:r>
    </w:p>
    <w:p w:rsidR="00D878B6" w:rsidRDefault="00A95AC8" w:rsidP="001638D3">
      <w:pPr>
        <w:ind w:firstLine="708"/>
        <w:jc w:val="both"/>
      </w:pPr>
      <w:r w:rsidRPr="00A77FC3">
        <w:t>Емитери</w:t>
      </w:r>
      <w:r>
        <w:t>те</w:t>
      </w:r>
      <w:r w:rsidRPr="00A77FC3">
        <w:t xml:space="preserve"> на отпадъчни води, съдържащи вредни и опасни вещества, които заустват в повърхностни  водни обекти </w:t>
      </w:r>
      <w:r w:rsidR="002B7643">
        <w:t>в близост до</w:t>
      </w:r>
      <w:r w:rsidRPr="00A77FC3">
        <w:t xml:space="preserve"> територията на</w:t>
      </w:r>
      <w:r>
        <w:t xml:space="preserve"> парка по поречие р. Янтра са 66 контролирани обекта. Емитери на </w:t>
      </w:r>
      <w:r w:rsidRPr="00A77FC3">
        <w:t>о</w:t>
      </w:r>
      <w:r>
        <w:t>пасни и вредни вещества от промишлеността</w:t>
      </w:r>
      <w:r w:rsidRPr="00A77FC3">
        <w:t xml:space="preserve"> и сел</w:t>
      </w:r>
      <w:r>
        <w:t xml:space="preserve">ското </w:t>
      </w:r>
      <w:r w:rsidRPr="00A77FC3">
        <w:t>ст</w:t>
      </w:r>
      <w:r>
        <w:t>опанство са 34.</w:t>
      </w:r>
      <w:r w:rsidRPr="00A95AC8">
        <w:t xml:space="preserve"> </w:t>
      </w:r>
      <w:r w:rsidRPr="00A77FC3">
        <w:t>Агломерации</w:t>
      </w:r>
      <w:r>
        <w:t>те</w:t>
      </w:r>
      <w:r w:rsidRPr="00A77FC3">
        <w:t xml:space="preserve"> с изградени селищни ПСОВ</w:t>
      </w:r>
      <w:r>
        <w:t xml:space="preserve"> са 4, такива без ПСОВ 11. Освен тях потенциално опасни са едно депо, 6 емитери заустващи в лагуни и 10 заустващи в градската канализация.</w:t>
      </w:r>
    </w:p>
    <w:p w:rsidR="00EF6974" w:rsidRPr="00A77FC3" w:rsidRDefault="002B7643" w:rsidP="001638D3">
      <w:pPr>
        <w:ind w:firstLine="708"/>
        <w:jc w:val="both"/>
      </w:pPr>
      <w:r>
        <w:t xml:space="preserve">На територията на парка няма </w:t>
      </w:r>
      <w:r>
        <w:rPr>
          <w:sz w:val="22"/>
        </w:rPr>
        <w:t>е</w:t>
      </w:r>
      <w:r w:rsidRPr="00A77FC3">
        <w:rPr>
          <w:sz w:val="22"/>
        </w:rPr>
        <w:t>митери заустващи в лагуни /торища/</w:t>
      </w:r>
      <w:r>
        <w:rPr>
          <w:sz w:val="22"/>
        </w:rPr>
        <w:t>, а</w:t>
      </w:r>
      <w:r w:rsidRPr="00A77FC3">
        <w:rPr>
          <w:sz w:val="22"/>
        </w:rPr>
        <w:t>гломерации с изградени селищни ПСОВ</w:t>
      </w:r>
      <w:r>
        <w:rPr>
          <w:sz w:val="22"/>
        </w:rPr>
        <w:t>,</w:t>
      </w:r>
      <w:r w:rsidRPr="002B7643">
        <w:rPr>
          <w:sz w:val="22"/>
        </w:rPr>
        <w:t xml:space="preserve"> </w:t>
      </w:r>
      <w:r>
        <w:rPr>
          <w:sz w:val="22"/>
        </w:rPr>
        <w:t>а</w:t>
      </w:r>
      <w:r w:rsidRPr="00A77FC3">
        <w:rPr>
          <w:sz w:val="22"/>
        </w:rPr>
        <w:t>гломерации без изградена селищна ПСОВ</w:t>
      </w:r>
      <w:r>
        <w:rPr>
          <w:sz w:val="22"/>
        </w:rPr>
        <w:t>,</w:t>
      </w:r>
      <w:r w:rsidRPr="002B7643">
        <w:rPr>
          <w:sz w:val="22"/>
        </w:rPr>
        <w:t xml:space="preserve"> </w:t>
      </w:r>
      <w:r>
        <w:rPr>
          <w:sz w:val="22"/>
        </w:rPr>
        <w:t>д</w:t>
      </w:r>
      <w:r w:rsidRPr="00A77FC3">
        <w:rPr>
          <w:sz w:val="22"/>
        </w:rPr>
        <w:t>епа</w:t>
      </w:r>
      <w:r>
        <w:rPr>
          <w:sz w:val="22"/>
        </w:rPr>
        <w:t xml:space="preserve"> и емитери заустващи в градска канализация.</w:t>
      </w:r>
    </w:p>
    <w:p w:rsidR="00EF6974" w:rsidRPr="00AF652E" w:rsidRDefault="00B64F3C" w:rsidP="00D84F8C">
      <w:pPr>
        <w:spacing w:before="120"/>
        <w:jc w:val="both"/>
        <w:rPr>
          <w:b/>
          <w:color w:val="FF0000"/>
        </w:rPr>
      </w:pPr>
      <w:r>
        <w:rPr>
          <w:b/>
        </w:rPr>
        <w:t>1.20.3. Състояние на почвите</w:t>
      </w:r>
    </w:p>
    <w:p w:rsidR="001B77F0" w:rsidRPr="00AF652E" w:rsidRDefault="00A55DC0" w:rsidP="000F3B13">
      <w:pPr>
        <w:spacing w:before="120"/>
        <w:jc w:val="both"/>
        <w:rPr>
          <w:b/>
        </w:rPr>
      </w:pPr>
      <w:r w:rsidRPr="00AF652E">
        <w:rPr>
          <w:b/>
        </w:rPr>
        <w:t xml:space="preserve">1.20.3.1. </w:t>
      </w:r>
      <w:r w:rsidR="000F3B13" w:rsidRPr="00AF652E">
        <w:rPr>
          <w:b/>
        </w:rPr>
        <w:t>У</w:t>
      </w:r>
      <w:r w:rsidRPr="00AF652E">
        <w:rPr>
          <w:b/>
        </w:rPr>
        <w:t>станов</w:t>
      </w:r>
      <w:r w:rsidR="000F3B13" w:rsidRPr="00AF652E">
        <w:rPr>
          <w:b/>
        </w:rPr>
        <w:t>ане</w:t>
      </w:r>
      <w:r w:rsidRPr="00AF652E">
        <w:rPr>
          <w:b/>
        </w:rPr>
        <w:t xml:space="preserve"> и посоч</w:t>
      </w:r>
      <w:r w:rsidR="000F3B13" w:rsidRPr="00AF652E">
        <w:rPr>
          <w:b/>
        </w:rPr>
        <w:t>ване</w:t>
      </w:r>
      <w:r w:rsidRPr="00AF652E">
        <w:rPr>
          <w:b/>
        </w:rPr>
        <w:t xml:space="preserve"> нарушени площи (ерозирани, преовлажнени, унищожени от стопанска дейност, замърсени с битови и строителни отпадъци) в парка и граничещите с него земи.</w:t>
      </w:r>
    </w:p>
    <w:p w:rsidR="001B77F0" w:rsidRPr="00544911" w:rsidRDefault="000F3B13" w:rsidP="001638D3">
      <w:pPr>
        <w:ind w:firstLine="708"/>
        <w:jc w:val="both"/>
      </w:pPr>
      <w:r>
        <w:t>Н</w:t>
      </w:r>
      <w:r w:rsidRPr="00A77FC3">
        <w:t xml:space="preserve">еразделна част от общинските програми за околна среда </w:t>
      </w:r>
      <w:r>
        <w:t>са и тези</w:t>
      </w:r>
      <w:r w:rsidR="001B77F0" w:rsidRPr="00A77FC3">
        <w:t xml:space="preserve"> </w:t>
      </w:r>
      <w:r w:rsidRPr="00A77FC3">
        <w:t>за управление на отпадъците</w:t>
      </w:r>
      <w:r>
        <w:t>.</w:t>
      </w:r>
      <w:r w:rsidRPr="00A77FC3">
        <w:t xml:space="preserve"> </w:t>
      </w:r>
      <w:r w:rsidR="001B77F0" w:rsidRPr="00A77FC3">
        <w:t>Кметовете на общините (Габрово, Трявна, Мъглиж) разработват и изпълняват</w:t>
      </w:r>
      <w:r>
        <w:t xml:space="preserve"> тези</w:t>
      </w:r>
      <w:r w:rsidR="001B77F0" w:rsidRPr="00A77FC3">
        <w:t xml:space="preserve"> програми за територията на съответната община в района на ПП </w:t>
      </w:r>
      <w:r w:rsidR="007F41B0">
        <w:t>„</w:t>
      </w:r>
      <w:r w:rsidR="001B77F0" w:rsidRPr="00A77FC3">
        <w:t>Българка</w:t>
      </w:r>
      <w:r w:rsidR="007F41B0">
        <w:t>“</w:t>
      </w:r>
      <w:r w:rsidR="001B77F0" w:rsidRPr="00A77FC3">
        <w:t xml:space="preserve">. </w:t>
      </w:r>
      <w:r>
        <w:t>Програмите</w:t>
      </w:r>
      <w:r w:rsidR="001B77F0" w:rsidRPr="00A77FC3">
        <w:t xml:space="preserve"> се приемат от съответния общински съвет, който контролира изпълнението им</w:t>
      </w:r>
      <w:r>
        <w:t xml:space="preserve"> а</w:t>
      </w:r>
      <w:r w:rsidR="001B77F0" w:rsidRPr="00A77FC3">
        <w:t xml:space="preserve"> </w:t>
      </w:r>
      <w:r>
        <w:t>к</w:t>
      </w:r>
      <w:r w:rsidR="001B77F0" w:rsidRPr="00A77FC3">
        <w:t>метът на общината внася ежегодно в общинс</w:t>
      </w:r>
      <w:r>
        <w:t xml:space="preserve">кия съвет отчет за изпълнението. </w:t>
      </w:r>
    </w:p>
    <w:p w:rsidR="001B77F0" w:rsidRPr="00A77FC3" w:rsidRDefault="001B77F0" w:rsidP="001638D3">
      <w:pPr>
        <w:ind w:firstLine="708"/>
        <w:jc w:val="both"/>
      </w:pPr>
      <w:r w:rsidRPr="00A77FC3">
        <w:t xml:space="preserve">Всички общини на територията на ПП </w:t>
      </w:r>
      <w:r w:rsidR="007F41B0">
        <w:t>„</w:t>
      </w:r>
      <w:r w:rsidRPr="00A77FC3">
        <w:t>Българка</w:t>
      </w:r>
      <w:r w:rsidR="007F41B0">
        <w:t>“</w:t>
      </w:r>
      <w:r w:rsidRPr="00A77FC3">
        <w:t xml:space="preserve"> изпълняват програми за управление на отпадъците изготвени на основание чл. 29, ал. 1 от Закона за управление на отпадъците. Всички общини имат приети и действащи наредби за управление на отпадъците, за териториите на съответните общини. </w:t>
      </w:r>
    </w:p>
    <w:p w:rsidR="001B77F0" w:rsidRPr="00A77FC3" w:rsidRDefault="001B77F0" w:rsidP="001638D3">
      <w:pPr>
        <w:ind w:firstLine="708"/>
        <w:jc w:val="both"/>
      </w:pPr>
      <w:r w:rsidRPr="00A77FC3">
        <w:t>През 2011 г. е актуализирана общинската програма за управление на дейностите по отпадъците на община Габрово и е приета от общинския съвет.</w:t>
      </w:r>
    </w:p>
    <w:p w:rsidR="001B77F0" w:rsidRPr="00A77FC3" w:rsidRDefault="001B77F0" w:rsidP="00544911">
      <w:pPr>
        <w:pStyle w:val="Style"/>
        <w:ind w:left="0" w:right="0" w:firstLine="0"/>
      </w:pPr>
      <w:r w:rsidRPr="00A77FC3">
        <w:t xml:space="preserve">На територията на ПП </w:t>
      </w:r>
      <w:r w:rsidR="007F41B0">
        <w:t>„</w:t>
      </w:r>
      <w:r w:rsidRPr="00A77FC3">
        <w:t>Българка</w:t>
      </w:r>
      <w:r w:rsidR="007F41B0">
        <w:t>“</w:t>
      </w:r>
      <w:r w:rsidRPr="00A77FC3">
        <w:t xml:space="preserve"> две юридически лица извършват изпълнение на задълженията си за разделно събиране и оползотворяване на пуснатите от тях на пазара масово разпространени отпадъци – „Екстрапак“ООД за разделно събиране и оползотворяване на отпадъци от опаковки, „Грид” ЕООД за разделно събиране и оползотворяване на отработени масла. </w:t>
      </w:r>
    </w:p>
    <w:p w:rsidR="001B77F0" w:rsidRPr="00A77FC3" w:rsidRDefault="001B77F0" w:rsidP="001638D3">
      <w:pPr>
        <w:ind w:firstLine="708"/>
        <w:jc w:val="both"/>
      </w:pPr>
      <w:r w:rsidRPr="00A77FC3">
        <w:t xml:space="preserve">На територията на общините Габрово, Трявна и Мъглиж са въведени системи за разделно събиране на отпадъци от опаковки, излязло от употреба електрическо и електронно оборудване и негодни за употреба батерии и акумулатори. </w:t>
      </w:r>
      <w:r w:rsidR="00544911">
        <w:t>Н</w:t>
      </w:r>
      <w:r w:rsidR="00544911" w:rsidRPr="00A77FC3">
        <w:t xml:space="preserve">а територията на община Габрово </w:t>
      </w:r>
      <w:r w:rsidR="00544911">
        <w:t>е</w:t>
      </w:r>
      <w:r w:rsidR="00544911" w:rsidRPr="00A77FC3">
        <w:t xml:space="preserve"> </w:t>
      </w:r>
      <w:r w:rsidR="00544911">
        <w:t>в</w:t>
      </w:r>
      <w:r w:rsidRPr="00A77FC3">
        <w:t>ъведен</w:t>
      </w:r>
      <w:r w:rsidR="00544911">
        <w:t>а</w:t>
      </w:r>
      <w:r w:rsidRPr="00A77FC3">
        <w:t xml:space="preserve"> в експлоатация </w:t>
      </w:r>
      <w:r w:rsidR="00544911">
        <w:t>една</w:t>
      </w:r>
      <w:r w:rsidRPr="00A77FC3">
        <w:t xml:space="preserve"> инсталаци</w:t>
      </w:r>
      <w:r w:rsidR="00544911">
        <w:t>я</w:t>
      </w:r>
      <w:r w:rsidRPr="00A77FC3">
        <w:t xml:space="preserve"> за сортиране на отпадъци от опаковки</w:t>
      </w:r>
      <w:r w:rsidR="00F53970">
        <w:t xml:space="preserve"> </w:t>
      </w:r>
      <w:r w:rsidRPr="00A77FC3">
        <w:t xml:space="preserve">разположена на територията на общинското депо за отпадъци на Габрово. Оператор на инсталацията е ”Благоустрояване” ЕООД, а самата инсталация е собственост на ”ЕКОБУЛПАК” АД. </w:t>
      </w:r>
    </w:p>
    <w:p w:rsidR="001B77F0" w:rsidRDefault="001B77F0" w:rsidP="001638D3">
      <w:pPr>
        <w:ind w:firstLine="708"/>
        <w:jc w:val="both"/>
      </w:pPr>
      <w:r w:rsidRPr="00A77FC3">
        <w:lastRenderedPageBreak/>
        <w:t xml:space="preserve">Системи за разделно събиране на негодни за употреба батерии и акумулатори (НУБА) са въведени от общините Габрово и Трявна след сключване на договори с организации по оползотворяване на негодни за употреба батерии и акумулатори. На територията на тези общини са поставени съдове за събиране на НУБА в административни сгради, кметства, детски градини, училища. </w:t>
      </w:r>
    </w:p>
    <w:p w:rsidR="00B64F3C" w:rsidRPr="00A77FC3" w:rsidRDefault="00B64F3C" w:rsidP="00F53970">
      <w:pPr>
        <w:jc w:val="both"/>
      </w:pPr>
    </w:p>
    <w:p w:rsidR="001B77F0" w:rsidRPr="00CC438C" w:rsidRDefault="001B77F0" w:rsidP="00D84F8C">
      <w:pPr>
        <w:pStyle w:val="BodyText3"/>
        <w:rPr>
          <w:rFonts w:ascii="Times New Roman" w:hAnsi="Times New Roman"/>
          <w:sz w:val="24"/>
          <w:szCs w:val="24"/>
          <w:lang w:val="bg-BG"/>
        </w:rPr>
      </w:pPr>
      <w:r w:rsidRPr="00CC438C">
        <w:rPr>
          <w:rFonts w:ascii="Times New Roman" w:hAnsi="Times New Roman"/>
          <w:sz w:val="24"/>
          <w:szCs w:val="24"/>
          <w:lang w:val="bg-BG"/>
        </w:rPr>
        <w:t xml:space="preserve">Битови отпадъци </w:t>
      </w:r>
    </w:p>
    <w:p w:rsidR="001B77F0" w:rsidRPr="00F53970" w:rsidRDefault="001638D3" w:rsidP="00F53970">
      <w:pPr>
        <w:tabs>
          <w:tab w:val="left" w:pos="0"/>
        </w:tabs>
        <w:jc w:val="both"/>
      </w:pPr>
      <w:r>
        <w:tab/>
      </w:r>
      <w:r w:rsidR="001B77F0" w:rsidRPr="00A77FC3">
        <w:t xml:space="preserve">Община със 100 % въведено организирано събиране на твърди битови отпадъци на територията на ПП </w:t>
      </w:r>
      <w:r w:rsidR="0052218D">
        <w:t>„</w:t>
      </w:r>
      <w:r w:rsidR="001B77F0" w:rsidRPr="00A77FC3">
        <w:t>Българка</w:t>
      </w:r>
      <w:r w:rsidR="0052218D">
        <w:t>“</w:t>
      </w:r>
      <w:r w:rsidR="001B77F0" w:rsidRPr="00A77FC3">
        <w:t xml:space="preserve"> е община Трявна. Община Габрово няма сто процентово покритие на населените места от организирано сметосъбиране и сметоизвозване поради големия брой махали, единични имоти в планински райони и обезлюдени населени места. Там покритието е 90,2%.</w:t>
      </w:r>
    </w:p>
    <w:p w:rsidR="00F53970" w:rsidRPr="00F53970" w:rsidRDefault="001638D3" w:rsidP="00F53970">
      <w:pPr>
        <w:pStyle w:val="CommentText"/>
        <w:tabs>
          <w:tab w:val="num" w:pos="0"/>
        </w:tabs>
        <w:rPr>
          <w:sz w:val="24"/>
          <w:szCs w:val="24"/>
          <w:lang w:eastAsia="bg-BG"/>
        </w:rPr>
      </w:pPr>
      <w:r>
        <w:rPr>
          <w:sz w:val="24"/>
          <w:szCs w:val="24"/>
          <w:lang w:eastAsia="bg-BG"/>
        </w:rPr>
        <w:tab/>
      </w:r>
      <w:r w:rsidR="001B77F0" w:rsidRPr="00F53970">
        <w:rPr>
          <w:sz w:val="24"/>
          <w:szCs w:val="24"/>
          <w:lang w:eastAsia="bg-BG"/>
        </w:rPr>
        <w:t xml:space="preserve">Битови отпадъци в област Габрово се обезвреждат чрез депониране на едно Регионално депо за отпадъци, което обслужва общините Севлиево, Дряново и Сухиндол и 10 броя общински депа за битови отпадъци. </w:t>
      </w:r>
    </w:p>
    <w:p w:rsidR="001B77F0" w:rsidRPr="00F53970" w:rsidRDefault="001638D3" w:rsidP="00F53970">
      <w:pPr>
        <w:pStyle w:val="CommentText"/>
        <w:tabs>
          <w:tab w:val="num" w:pos="0"/>
        </w:tabs>
        <w:rPr>
          <w:sz w:val="24"/>
          <w:szCs w:val="24"/>
          <w:lang w:eastAsia="bg-BG"/>
        </w:rPr>
      </w:pPr>
      <w:r>
        <w:rPr>
          <w:sz w:val="24"/>
          <w:szCs w:val="24"/>
          <w:lang w:eastAsia="bg-BG"/>
        </w:rPr>
        <w:tab/>
      </w:r>
      <w:r w:rsidR="00F53970" w:rsidRPr="00F53970">
        <w:rPr>
          <w:sz w:val="24"/>
          <w:szCs w:val="24"/>
          <w:lang w:eastAsia="bg-BG"/>
        </w:rPr>
        <w:t xml:space="preserve">В общините </w:t>
      </w:r>
      <w:r w:rsidR="001B77F0" w:rsidRPr="00F53970">
        <w:rPr>
          <w:sz w:val="24"/>
          <w:szCs w:val="24"/>
          <w:lang w:eastAsia="bg-BG"/>
        </w:rPr>
        <w:t>на територията на парк Българка не е преустановявана експлоатацията и не е осъществявана рекултивация на депа или други инсталации за третиране на отпадъци. Експлоатацията на съществуващите общински депа за битови отпадъци трябва да бъде преустановена с въвеждането в експлоатация</w:t>
      </w:r>
      <w:r w:rsidR="00F53970" w:rsidRPr="00F53970">
        <w:rPr>
          <w:sz w:val="24"/>
          <w:szCs w:val="24"/>
          <w:lang w:eastAsia="bg-BG"/>
        </w:rPr>
        <w:t xml:space="preserve"> на съответното регионално депо.</w:t>
      </w:r>
      <w:r w:rsidR="00F53970">
        <w:rPr>
          <w:sz w:val="24"/>
          <w:szCs w:val="24"/>
          <w:lang w:eastAsia="bg-BG"/>
        </w:rPr>
        <w:t xml:space="preserve"> </w:t>
      </w:r>
      <w:r w:rsidR="001B77F0" w:rsidRPr="00F53970">
        <w:rPr>
          <w:sz w:val="24"/>
          <w:szCs w:val="24"/>
          <w:lang w:eastAsia="bg-BG"/>
        </w:rPr>
        <w:t xml:space="preserve">Регионално депо за отпадъци предстои да бъде изградено на територията за регион Габрово - предназначено за нуждите на общините Габрово и Трявна. </w:t>
      </w:r>
    </w:p>
    <w:p w:rsidR="001B77F0" w:rsidRPr="00A77FC3" w:rsidRDefault="00F53970" w:rsidP="001638D3">
      <w:pPr>
        <w:ind w:firstLine="708"/>
        <w:jc w:val="both"/>
      </w:pPr>
      <w:r>
        <w:t xml:space="preserve">От </w:t>
      </w:r>
      <w:r w:rsidR="001B77F0" w:rsidRPr="00A77FC3">
        <w:t>ПСОВ в град Габрово</w:t>
      </w:r>
      <w:r>
        <w:t xml:space="preserve"> </w:t>
      </w:r>
      <w:r w:rsidR="001B77F0" w:rsidRPr="00A77FC3">
        <w:t>не са предавани утайки за оползотворяване в земеделието, рекултивация на нарушени терени и др. Няма специално изградено депо за строителни отпадъци и затова те се депонират на общ</w:t>
      </w:r>
      <w:r>
        <w:t>инските депа за битови отпадъци.</w:t>
      </w:r>
    </w:p>
    <w:p w:rsidR="001638D3" w:rsidRDefault="001638D3" w:rsidP="00D84F8C">
      <w:pPr>
        <w:jc w:val="both"/>
        <w:rPr>
          <w:b/>
          <w:color w:val="000000"/>
        </w:rPr>
      </w:pPr>
    </w:p>
    <w:p w:rsidR="001B77F0" w:rsidRPr="00CC438C" w:rsidRDefault="001B77F0" w:rsidP="00D84F8C">
      <w:pPr>
        <w:jc w:val="both"/>
        <w:rPr>
          <w:b/>
          <w:color w:val="000000"/>
        </w:rPr>
      </w:pPr>
      <w:r w:rsidRPr="00CC438C">
        <w:rPr>
          <w:b/>
          <w:color w:val="000000"/>
        </w:rPr>
        <w:t>Нерагламен</w:t>
      </w:r>
      <w:r w:rsidR="007F41B0">
        <w:rPr>
          <w:b/>
          <w:color w:val="000000"/>
        </w:rPr>
        <w:t>т</w:t>
      </w:r>
      <w:r w:rsidRPr="00CC438C">
        <w:rPr>
          <w:b/>
          <w:color w:val="000000"/>
        </w:rPr>
        <w:t>ирани сметища:</w:t>
      </w:r>
    </w:p>
    <w:p w:rsidR="001B77F0" w:rsidRPr="00A77FC3" w:rsidRDefault="001638D3" w:rsidP="00D84F8C">
      <w:pPr>
        <w:tabs>
          <w:tab w:val="left" w:pos="709"/>
        </w:tabs>
        <w:spacing w:line="280" w:lineRule="exact"/>
        <w:jc w:val="both"/>
        <w:rPr>
          <w:color w:val="000000"/>
        </w:rPr>
      </w:pPr>
      <w:r>
        <w:rPr>
          <w:color w:val="000000"/>
        </w:rPr>
        <w:tab/>
      </w:r>
      <w:r w:rsidR="00CC438C">
        <w:rPr>
          <w:color w:val="000000"/>
        </w:rPr>
        <w:t xml:space="preserve">По време на </w:t>
      </w:r>
      <w:r w:rsidR="001B77F0" w:rsidRPr="00A77FC3">
        <w:rPr>
          <w:color w:val="000000"/>
        </w:rPr>
        <w:t xml:space="preserve"> направена</w:t>
      </w:r>
      <w:r w:rsidR="00CC438C">
        <w:rPr>
          <w:color w:val="000000"/>
        </w:rPr>
        <w:t>та</w:t>
      </w:r>
      <w:r w:rsidR="001B77F0" w:rsidRPr="00A77FC3">
        <w:rPr>
          <w:color w:val="000000"/>
        </w:rPr>
        <w:t xml:space="preserve"> инвентаризация </w:t>
      </w:r>
      <w:r w:rsidR="00CC438C">
        <w:rPr>
          <w:color w:val="000000"/>
        </w:rPr>
        <w:t>са у</w:t>
      </w:r>
      <w:r w:rsidR="001B77F0" w:rsidRPr="00A77FC3">
        <w:rPr>
          <w:color w:val="000000"/>
        </w:rPr>
        <w:t>становени са 16 нерегламентирани сметища</w:t>
      </w:r>
      <w:r w:rsidR="00D7272A">
        <w:rPr>
          <w:color w:val="000000"/>
        </w:rPr>
        <w:t>. П</w:t>
      </w:r>
      <w:r w:rsidR="001B77F0" w:rsidRPr="00A77FC3">
        <w:rPr>
          <w:color w:val="000000"/>
        </w:rPr>
        <w:t>риблизителната площ</w:t>
      </w:r>
      <w:r w:rsidR="00D7272A">
        <w:rPr>
          <w:color w:val="000000"/>
        </w:rPr>
        <w:t xml:space="preserve"> да установените сметища е около 580</w:t>
      </w:r>
      <w:r w:rsidR="0052218D">
        <w:rPr>
          <w:color w:val="000000"/>
        </w:rPr>
        <w:t xml:space="preserve"> </w:t>
      </w:r>
      <w:r w:rsidR="00D7272A">
        <w:rPr>
          <w:color w:val="000000"/>
        </w:rPr>
        <w:t>м.</w:t>
      </w:r>
      <w:r w:rsidR="001B77F0" w:rsidRPr="00A77FC3">
        <w:rPr>
          <w:color w:val="000000"/>
        </w:rPr>
        <w:t>, дебелина на натрупаните отпадъци</w:t>
      </w:r>
      <w:r w:rsidR="00D7272A">
        <w:rPr>
          <w:color w:val="000000"/>
        </w:rPr>
        <w:t xml:space="preserve"> е от 0,2 до 5 метра</w:t>
      </w:r>
      <w:r w:rsidR="001B77F0" w:rsidRPr="00A77FC3">
        <w:rPr>
          <w:color w:val="000000"/>
        </w:rPr>
        <w:t xml:space="preserve">, </w:t>
      </w:r>
      <w:r w:rsidR="00D7272A">
        <w:rPr>
          <w:color w:val="000000"/>
        </w:rPr>
        <w:t xml:space="preserve">повечето </w:t>
      </w:r>
      <w:r w:rsidR="001B77F0" w:rsidRPr="00A77FC3">
        <w:rPr>
          <w:color w:val="000000"/>
        </w:rPr>
        <w:t>отпадъци</w:t>
      </w:r>
      <w:r w:rsidR="00D7272A">
        <w:rPr>
          <w:color w:val="000000"/>
        </w:rPr>
        <w:t xml:space="preserve"> са строителни, по-малко от тях битови, а най малко тези със селско-стопански произход. Отбелязано е</w:t>
      </w:r>
      <w:r w:rsidR="001B77F0" w:rsidRPr="00A77FC3">
        <w:rPr>
          <w:color w:val="000000"/>
        </w:rPr>
        <w:t xml:space="preserve"> и наличието на технологичен достъп до </w:t>
      </w:r>
      <w:r w:rsidR="00D7272A">
        <w:rPr>
          <w:color w:val="000000"/>
        </w:rPr>
        <w:t xml:space="preserve">всяко едно от </w:t>
      </w:r>
      <w:r w:rsidR="001B77F0" w:rsidRPr="00A77FC3">
        <w:rPr>
          <w:color w:val="000000"/>
        </w:rPr>
        <w:t>сметищ</w:t>
      </w:r>
      <w:r w:rsidR="00D7272A">
        <w:rPr>
          <w:color w:val="000000"/>
        </w:rPr>
        <w:t>а</w:t>
      </w:r>
      <w:r w:rsidR="001B77F0" w:rsidRPr="00A77FC3">
        <w:rPr>
          <w:color w:val="000000"/>
        </w:rPr>
        <w:t>т</w:t>
      </w:r>
      <w:r w:rsidR="00D7272A">
        <w:rPr>
          <w:color w:val="000000"/>
        </w:rPr>
        <w:t>а</w:t>
      </w:r>
      <w:r w:rsidR="001B77F0" w:rsidRPr="00A77FC3">
        <w:rPr>
          <w:color w:val="000000"/>
        </w:rPr>
        <w:t xml:space="preserve">. </w:t>
      </w:r>
      <w:r w:rsidR="00D7272A">
        <w:rPr>
          <w:color w:val="000000"/>
        </w:rPr>
        <w:t>И</w:t>
      </w:r>
      <w:r w:rsidR="00D7272A" w:rsidRPr="00A77FC3">
        <w:rPr>
          <w:color w:val="000000"/>
        </w:rPr>
        <w:t xml:space="preserve">звън границите на парка непосредствено до населените места са </w:t>
      </w:r>
      <w:r w:rsidR="00D7272A">
        <w:rPr>
          <w:color w:val="000000"/>
        </w:rPr>
        <w:t>н</w:t>
      </w:r>
      <w:r w:rsidR="001B77F0" w:rsidRPr="00A77FC3">
        <w:rPr>
          <w:color w:val="000000"/>
        </w:rPr>
        <w:t>аблюдвани голям брой</w:t>
      </w:r>
      <w:r w:rsidR="00D7272A">
        <w:rPr>
          <w:color w:val="000000"/>
        </w:rPr>
        <w:t xml:space="preserve"> други</w:t>
      </w:r>
      <w:r w:rsidR="001B77F0" w:rsidRPr="00A77FC3">
        <w:rPr>
          <w:color w:val="000000"/>
        </w:rPr>
        <w:t xml:space="preserve"> нерегламентирани сметища.</w:t>
      </w:r>
    </w:p>
    <w:p w:rsidR="001638D3" w:rsidRDefault="001638D3" w:rsidP="00D7272A">
      <w:pPr>
        <w:tabs>
          <w:tab w:val="left" w:pos="709"/>
        </w:tabs>
        <w:spacing w:line="280" w:lineRule="exact"/>
        <w:jc w:val="both"/>
        <w:rPr>
          <w:b/>
          <w:color w:val="000000"/>
        </w:rPr>
      </w:pPr>
    </w:p>
    <w:p w:rsidR="001B77F0" w:rsidRPr="007C45D0" w:rsidRDefault="001B77F0" w:rsidP="00D7272A">
      <w:pPr>
        <w:tabs>
          <w:tab w:val="left" w:pos="709"/>
        </w:tabs>
        <w:spacing w:line="280" w:lineRule="exact"/>
        <w:jc w:val="both"/>
        <w:rPr>
          <w:b/>
          <w:color w:val="000000"/>
        </w:rPr>
      </w:pPr>
      <w:r w:rsidRPr="007C45D0">
        <w:rPr>
          <w:b/>
          <w:color w:val="000000"/>
        </w:rPr>
        <w:t xml:space="preserve">Теренен оглед и препоръки за рекутливация на нарушените терени. </w:t>
      </w:r>
    </w:p>
    <w:p w:rsidR="001B77F0" w:rsidRPr="00A77FC3" w:rsidRDefault="001B77F0" w:rsidP="001638D3">
      <w:pPr>
        <w:ind w:firstLine="708"/>
        <w:jc w:val="both"/>
      </w:pPr>
      <w:r w:rsidRPr="00A77FC3">
        <w:t xml:space="preserve">Нарушените и ерозирали терени в ПП </w:t>
      </w:r>
      <w:r w:rsidR="007F41B0">
        <w:t>„</w:t>
      </w:r>
      <w:r w:rsidRPr="00A77FC3">
        <w:t>Българка</w:t>
      </w:r>
      <w:r w:rsidR="007F41B0">
        <w:t>“</w:t>
      </w:r>
      <w:r w:rsidRPr="00A77FC3">
        <w:t xml:space="preserve"> са свързани най-вече с бившата и настояща минна дейност. Състоянието на бившите мини, техните кадастрални граници, както и фотографски снимки са дадени подробно и инвентаризирани в</w:t>
      </w:r>
      <w:r w:rsidR="007C45D0">
        <w:t xml:space="preserve"> предварителния доклад</w:t>
      </w:r>
      <w:r w:rsidRPr="00A77FC3">
        <w:t xml:space="preserve">.  </w:t>
      </w:r>
    </w:p>
    <w:p w:rsidR="001B77F0" w:rsidRPr="00A77FC3" w:rsidRDefault="001B77F0" w:rsidP="00D84F8C">
      <w:pPr>
        <w:jc w:val="both"/>
      </w:pPr>
      <w:r w:rsidRPr="00A77FC3">
        <w:t>След полеви</w:t>
      </w:r>
      <w:r w:rsidR="005A3DC9">
        <w:t>я</w:t>
      </w:r>
      <w:r w:rsidRPr="00A77FC3">
        <w:t xml:space="preserve"> оглед на тези територии </w:t>
      </w:r>
      <w:r w:rsidR="005A3DC9">
        <w:t>основните</w:t>
      </w:r>
      <w:r w:rsidRPr="00A77FC3">
        <w:t xml:space="preserve"> п</w:t>
      </w:r>
      <w:r w:rsidR="005A3DC9">
        <w:t xml:space="preserve">репоръки за тяхното управление са </w:t>
      </w:r>
      <w:r w:rsidRPr="00A77FC3">
        <w:t>рекултивация на полуестествени територии и опазван</w:t>
      </w:r>
      <w:r w:rsidR="007C45D0">
        <w:t>е на биологичното разнообразие.</w:t>
      </w:r>
    </w:p>
    <w:p w:rsidR="001B77F0" w:rsidRPr="00A77FC3" w:rsidRDefault="005A3DC9" w:rsidP="001638D3">
      <w:pPr>
        <w:ind w:firstLine="708"/>
        <w:jc w:val="both"/>
      </w:pPr>
      <w:r>
        <w:rPr>
          <w:color w:val="000000"/>
        </w:rPr>
        <w:t>В</w:t>
      </w:r>
      <w:r w:rsidR="001B77F0" w:rsidRPr="00A77FC3">
        <w:rPr>
          <w:color w:val="000000"/>
        </w:rPr>
        <w:t xml:space="preserve"> </w:t>
      </w:r>
      <w:r>
        <w:t>мина Лев п</w:t>
      </w:r>
      <w:r w:rsidR="001B77F0" w:rsidRPr="00A77FC3">
        <w:t>рез 1997</w:t>
      </w:r>
      <w:r>
        <w:t>г.</w:t>
      </w:r>
      <w:r w:rsidR="001B77F0" w:rsidRPr="00A77FC3">
        <w:t xml:space="preserve"> е извършена техническа и биологичната</w:t>
      </w:r>
      <w:r>
        <w:t xml:space="preserve"> рекултивация на открития участък. </w:t>
      </w:r>
      <w:r w:rsidR="001B77F0" w:rsidRPr="00A77FC3">
        <w:t xml:space="preserve">Въпреки това към територията на мината има нерекултивирано </w:t>
      </w:r>
      <w:r>
        <w:t>насипище</w:t>
      </w:r>
      <w:r w:rsidR="001B77F0" w:rsidRPr="00A77FC3">
        <w:rPr>
          <w:color w:val="000000"/>
        </w:rPr>
        <w:t xml:space="preserve"> използвано за депониране на стар асфалт. Склоновете на насипището са голи и са с височина 5-6 метра. Материала от който е съставен е остатъчен скален материал от минната дейност с</w:t>
      </w:r>
      <w:r w:rsidR="00D34091">
        <w:rPr>
          <w:color w:val="000000"/>
        </w:rPr>
        <w:t xml:space="preserve"> висока концетрация на въглища. </w:t>
      </w:r>
      <w:r w:rsidR="001B77F0" w:rsidRPr="00A77FC3">
        <w:rPr>
          <w:color w:val="000000"/>
        </w:rPr>
        <w:t xml:space="preserve"> </w:t>
      </w:r>
      <w:r w:rsidR="00D34091">
        <w:rPr>
          <w:color w:val="000000"/>
        </w:rPr>
        <w:t>И</w:t>
      </w:r>
      <w:r w:rsidR="001B77F0" w:rsidRPr="00A77FC3">
        <w:rPr>
          <w:color w:val="000000"/>
        </w:rPr>
        <w:t>ма следи</w:t>
      </w:r>
      <w:r w:rsidR="00D34091">
        <w:rPr>
          <w:color w:val="000000"/>
        </w:rPr>
        <w:t xml:space="preserve"> от</w:t>
      </w:r>
      <w:r w:rsidR="001B77F0" w:rsidRPr="00A77FC3">
        <w:rPr>
          <w:color w:val="000000"/>
        </w:rPr>
        <w:t xml:space="preserve"> </w:t>
      </w:r>
      <w:r w:rsidR="00D34091">
        <w:rPr>
          <w:color w:val="000000"/>
        </w:rPr>
        <w:t>взем</w:t>
      </w:r>
      <w:r w:rsidR="001B77F0" w:rsidRPr="00A77FC3">
        <w:rPr>
          <w:color w:val="000000"/>
        </w:rPr>
        <w:t xml:space="preserve">ане </w:t>
      </w:r>
      <w:r w:rsidR="00D34091">
        <w:rPr>
          <w:color w:val="000000"/>
        </w:rPr>
        <w:t xml:space="preserve">на </w:t>
      </w:r>
      <w:r w:rsidR="00D34091" w:rsidRPr="00A77FC3">
        <w:rPr>
          <w:color w:val="000000"/>
        </w:rPr>
        <w:t>материал</w:t>
      </w:r>
      <w:r w:rsidR="00D34091">
        <w:rPr>
          <w:color w:val="000000"/>
        </w:rPr>
        <w:t xml:space="preserve"> за</w:t>
      </w:r>
      <w:r w:rsidR="00D34091" w:rsidRPr="00A77FC3">
        <w:rPr>
          <w:color w:val="000000"/>
        </w:rPr>
        <w:t xml:space="preserve"> да бъде изпозлван</w:t>
      </w:r>
      <w:r w:rsidR="00D34091">
        <w:rPr>
          <w:color w:val="000000"/>
        </w:rPr>
        <w:t xml:space="preserve"> </w:t>
      </w:r>
      <w:r w:rsidR="00D34091" w:rsidRPr="00A77FC3">
        <w:rPr>
          <w:color w:val="000000"/>
        </w:rPr>
        <w:t>като въглища</w:t>
      </w:r>
      <w:r w:rsidR="001B77F0" w:rsidRPr="00A77FC3">
        <w:rPr>
          <w:color w:val="000000"/>
        </w:rPr>
        <w:t xml:space="preserve">. Като субстрат е неблагоприятен за спонтанна сукцексия и е необходимо активно да се предприемат мерки за техническа и биологическа рекултивация, която следва да включва </w:t>
      </w:r>
      <w:r w:rsidR="00D34091">
        <w:rPr>
          <w:color w:val="000000"/>
        </w:rPr>
        <w:t>н</w:t>
      </w:r>
      <w:r w:rsidR="001B77F0" w:rsidRPr="00A77FC3">
        <w:rPr>
          <w:color w:val="000000"/>
        </w:rPr>
        <w:t>анасяне на почвен слой</w:t>
      </w:r>
      <w:r w:rsidR="00D34091">
        <w:rPr>
          <w:color w:val="000000"/>
        </w:rPr>
        <w:t>,</w:t>
      </w:r>
      <w:r w:rsidR="00D34091">
        <w:t xml:space="preserve"> </w:t>
      </w:r>
      <w:r w:rsidR="00D34091">
        <w:rPr>
          <w:color w:val="000000"/>
        </w:rPr>
        <w:t>з</w:t>
      </w:r>
      <w:r w:rsidR="001B77F0" w:rsidRPr="00A77FC3">
        <w:rPr>
          <w:color w:val="000000"/>
        </w:rPr>
        <w:t xml:space="preserve">асаждане на </w:t>
      </w:r>
      <w:r w:rsidR="00D34091" w:rsidRPr="00A77FC3">
        <w:rPr>
          <w:color w:val="000000"/>
        </w:rPr>
        <w:t xml:space="preserve">на местни генотипове </w:t>
      </w:r>
      <w:r w:rsidR="001B77F0" w:rsidRPr="00A77FC3">
        <w:rPr>
          <w:color w:val="000000"/>
        </w:rPr>
        <w:t>пионерни дървесни и храстови видове,</w:t>
      </w:r>
      <w:r w:rsidR="00D34091">
        <w:t xml:space="preserve"> </w:t>
      </w:r>
      <w:r w:rsidR="00D34091">
        <w:rPr>
          <w:color w:val="000000"/>
        </w:rPr>
        <w:t>д</w:t>
      </w:r>
      <w:r w:rsidR="001B77F0" w:rsidRPr="00A77FC3">
        <w:rPr>
          <w:color w:val="000000"/>
        </w:rPr>
        <w:t xml:space="preserve">а се използват разградими мрежи и други материали, които </w:t>
      </w:r>
      <w:r w:rsidR="00D34091">
        <w:rPr>
          <w:color w:val="000000"/>
        </w:rPr>
        <w:t xml:space="preserve">не </w:t>
      </w:r>
      <w:r w:rsidR="001B77F0" w:rsidRPr="00A77FC3">
        <w:rPr>
          <w:color w:val="000000"/>
        </w:rPr>
        <w:t xml:space="preserve">могат </w:t>
      </w:r>
      <w:r w:rsidR="00D34091" w:rsidRPr="00A77FC3">
        <w:rPr>
          <w:color w:val="000000"/>
        </w:rPr>
        <w:t xml:space="preserve">трайно </w:t>
      </w:r>
      <w:r w:rsidR="001B77F0" w:rsidRPr="00A77FC3">
        <w:rPr>
          <w:color w:val="000000"/>
        </w:rPr>
        <w:t>да замърсят ПП</w:t>
      </w:r>
      <w:r w:rsidR="007F41B0">
        <w:rPr>
          <w:color w:val="000000"/>
        </w:rPr>
        <w:t xml:space="preserve"> “</w:t>
      </w:r>
      <w:r w:rsidR="001B77F0" w:rsidRPr="00A77FC3">
        <w:rPr>
          <w:color w:val="000000"/>
        </w:rPr>
        <w:t>Българка</w:t>
      </w:r>
      <w:r w:rsidR="007F41B0">
        <w:rPr>
          <w:color w:val="000000"/>
        </w:rPr>
        <w:t>“</w:t>
      </w:r>
      <w:r w:rsidR="001B77F0" w:rsidRPr="00A77FC3">
        <w:rPr>
          <w:color w:val="000000"/>
        </w:rPr>
        <w:t>.</w:t>
      </w:r>
    </w:p>
    <w:p w:rsidR="004B0C75" w:rsidRDefault="001638D3" w:rsidP="00D84F8C">
      <w:pPr>
        <w:pStyle w:val="BodyText"/>
        <w:tabs>
          <w:tab w:val="left" w:pos="0"/>
          <w:tab w:val="left" w:pos="851"/>
        </w:tabs>
        <w:rPr>
          <w:color w:val="000000"/>
        </w:rPr>
      </w:pPr>
      <w:r>
        <w:lastRenderedPageBreak/>
        <w:tab/>
      </w:r>
      <w:r w:rsidR="001B77F0" w:rsidRPr="00A77FC3">
        <w:t xml:space="preserve">В рамките на </w:t>
      </w:r>
      <w:r w:rsidR="00D34091" w:rsidRPr="00A77FC3">
        <w:t>минен комплекс „Извора"</w:t>
      </w:r>
      <w:r w:rsidR="00D34091">
        <w:t xml:space="preserve"> </w:t>
      </w:r>
      <w:r w:rsidR="001B77F0" w:rsidRPr="00A77FC3">
        <w:t xml:space="preserve">има две ерозирали територии. Първата </w:t>
      </w:r>
      <w:r w:rsidR="001B77F0" w:rsidRPr="00A77FC3">
        <w:rPr>
          <w:color w:val="000000"/>
        </w:rPr>
        <w:t xml:space="preserve">представлява склон с каменисто сипест характер над малка долина/дол със средни наклони. Скалите са с естествен състав. Около сипея има създадени горски култури от черен бор </w:t>
      </w:r>
      <w:r w:rsidR="004B0C75">
        <w:rPr>
          <w:color w:val="000000"/>
        </w:rPr>
        <w:t>-</w:t>
      </w:r>
      <w:r w:rsidR="001B77F0" w:rsidRPr="00A77FC3">
        <w:rPr>
          <w:color w:val="000000"/>
        </w:rPr>
        <w:t xml:space="preserve"> </w:t>
      </w:r>
      <w:r w:rsidR="004B0C75" w:rsidRPr="00A77FC3">
        <w:rPr>
          <w:color w:val="000000"/>
        </w:rPr>
        <w:t>пионер</w:t>
      </w:r>
      <w:r w:rsidR="004B0C75">
        <w:rPr>
          <w:color w:val="000000"/>
        </w:rPr>
        <w:t xml:space="preserve">ен </w:t>
      </w:r>
      <w:r w:rsidR="001B77F0" w:rsidRPr="00A77FC3">
        <w:rPr>
          <w:color w:val="000000"/>
        </w:rPr>
        <w:t xml:space="preserve">вид с голям потенциал на обрастване на ерозирали площи. Намесата в тази територия не е от голям приоритет и естествената сукцесия ще оформи релефа с местообитанията и без намесата на човека. </w:t>
      </w:r>
      <w:r w:rsidR="002B4B83" w:rsidRPr="00A77FC3">
        <w:rPr>
          <w:color w:val="000000"/>
        </w:rPr>
        <w:t xml:space="preserve">В </w:t>
      </w:r>
      <w:r w:rsidR="002B4B83">
        <w:rPr>
          <w:color w:val="000000"/>
        </w:rPr>
        <w:t>тази</w:t>
      </w:r>
      <w:r w:rsidR="002B4B83" w:rsidRPr="00A77FC3">
        <w:rPr>
          <w:color w:val="000000"/>
        </w:rPr>
        <w:t xml:space="preserve"> площ не </w:t>
      </w:r>
      <w:r w:rsidR="002B4B83">
        <w:rPr>
          <w:color w:val="000000"/>
        </w:rPr>
        <w:t>е необходима</w:t>
      </w:r>
      <w:r w:rsidR="002B4B83" w:rsidRPr="00A77FC3">
        <w:rPr>
          <w:color w:val="000000"/>
        </w:rPr>
        <w:t xml:space="preserve"> никаква намеса. Подобни открити площи могат да играят роля на екотон за </w:t>
      </w:r>
      <w:r w:rsidR="002B4B83">
        <w:rPr>
          <w:color w:val="000000"/>
        </w:rPr>
        <w:t>размножаване</w:t>
      </w:r>
      <w:r w:rsidR="002B4B83" w:rsidRPr="00A77FC3">
        <w:rPr>
          <w:color w:val="000000"/>
        </w:rPr>
        <w:t xml:space="preserve"> някои термофилни видове и не следва да бъдат </w:t>
      </w:r>
      <w:r w:rsidR="002B4B83">
        <w:rPr>
          <w:color w:val="000000"/>
        </w:rPr>
        <w:t>залесявани.</w:t>
      </w:r>
    </w:p>
    <w:p w:rsidR="001B77F0" w:rsidRPr="002B4B83" w:rsidRDefault="001638D3" w:rsidP="002B4B83">
      <w:pPr>
        <w:pStyle w:val="BodyText"/>
        <w:tabs>
          <w:tab w:val="left" w:pos="0"/>
          <w:tab w:val="left" w:pos="851"/>
        </w:tabs>
      </w:pPr>
      <w:r>
        <w:rPr>
          <w:color w:val="000000"/>
        </w:rPr>
        <w:tab/>
      </w:r>
      <w:r w:rsidR="004B0C75" w:rsidRPr="00A77FC3">
        <w:rPr>
          <w:color w:val="000000"/>
        </w:rPr>
        <w:t xml:space="preserve">Втората </w:t>
      </w:r>
      <w:r w:rsidR="004B0C75">
        <w:rPr>
          <w:color w:val="000000"/>
        </w:rPr>
        <w:t>п</w:t>
      </w:r>
      <w:r w:rsidR="004B0C75" w:rsidRPr="00A77FC3">
        <w:rPr>
          <w:color w:val="000000"/>
        </w:rPr>
        <w:t xml:space="preserve">редставлява ерозирал сипест терен върху естествен субстрат със среден и голям наклон. </w:t>
      </w:r>
      <w:r w:rsidR="004B0C75">
        <w:rPr>
          <w:color w:val="000000"/>
        </w:rPr>
        <w:t>М</w:t>
      </w:r>
      <w:r w:rsidR="001B77F0" w:rsidRPr="00A77FC3">
        <w:rPr>
          <w:color w:val="000000"/>
        </w:rPr>
        <w:t>ерки</w:t>
      </w:r>
      <w:r w:rsidR="004B0C75">
        <w:rPr>
          <w:color w:val="000000"/>
        </w:rPr>
        <w:t>те</w:t>
      </w:r>
      <w:r w:rsidR="001B77F0" w:rsidRPr="00A77FC3">
        <w:rPr>
          <w:color w:val="000000"/>
        </w:rPr>
        <w:t xml:space="preserve"> за биологична рекултивация във втората площ </w:t>
      </w:r>
      <w:r w:rsidR="004B0C75">
        <w:rPr>
          <w:color w:val="000000"/>
        </w:rPr>
        <w:t>би могла да включи о</w:t>
      </w:r>
      <w:r w:rsidR="004B0C75" w:rsidRPr="00A77FC3">
        <w:rPr>
          <w:color w:val="000000"/>
        </w:rPr>
        <w:t>граничаване на ерозията в най-стръмните участъци с тераси и брегови плетчета</w:t>
      </w:r>
      <w:r w:rsidR="004B0C75">
        <w:rPr>
          <w:color w:val="000000"/>
        </w:rPr>
        <w:t>, както и</w:t>
      </w:r>
      <w:r w:rsidR="004B0C75" w:rsidRPr="004B0C75">
        <w:rPr>
          <w:color w:val="000000"/>
        </w:rPr>
        <w:t xml:space="preserve"> </w:t>
      </w:r>
      <w:r w:rsidR="004B0C75">
        <w:rPr>
          <w:color w:val="000000"/>
        </w:rPr>
        <w:t>з</w:t>
      </w:r>
      <w:r w:rsidR="004B0C75" w:rsidRPr="00A77FC3">
        <w:rPr>
          <w:color w:val="000000"/>
        </w:rPr>
        <w:t xml:space="preserve">асаждане на </w:t>
      </w:r>
      <w:r w:rsidR="002B4B83" w:rsidRPr="00A77FC3">
        <w:rPr>
          <w:color w:val="000000"/>
        </w:rPr>
        <w:t xml:space="preserve">местни генотипове </w:t>
      </w:r>
      <w:r w:rsidR="004B0C75" w:rsidRPr="00A77FC3">
        <w:rPr>
          <w:color w:val="000000"/>
        </w:rPr>
        <w:t>петрофилни и сухоустойчиви храстови видови от естествената флора на този дял на Стара Планина</w:t>
      </w:r>
      <w:r w:rsidR="002B4B83">
        <w:rPr>
          <w:color w:val="000000"/>
        </w:rPr>
        <w:t>.</w:t>
      </w:r>
    </w:p>
    <w:p w:rsidR="001B77F0" w:rsidRPr="00A77FC3" w:rsidRDefault="001638D3" w:rsidP="00D84F8C">
      <w:pPr>
        <w:pStyle w:val="BodyText"/>
        <w:tabs>
          <w:tab w:val="left" w:pos="0"/>
          <w:tab w:val="left" w:pos="851"/>
        </w:tabs>
        <w:rPr>
          <w:color w:val="000000"/>
        </w:rPr>
      </w:pPr>
      <w:r>
        <w:rPr>
          <w:color w:val="000000"/>
        </w:rPr>
        <w:tab/>
      </w:r>
      <w:r w:rsidR="001B77F0" w:rsidRPr="00A77FC3">
        <w:rPr>
          <w:color w:val="000000"/>
        </w:rPr>
        <w:t>Каменна кариера</w:t>
      </w:r>
      <w:r w:rsidR="00776887">
        <w:rPr>
          <w:color w:val="000000"/>
        </w:rPr>
        <w:t xml:space="preserve"> при</w:t>
      </w:r>
      <w:r w:rsidR="001B77F0" w:rsidRPr="00A77FC3">
        <w:rPr>
          <w:color w:val="000000"/>
        </w:rPr>
        <w:t xml:space="preserve"> село Потока</w:t>
      </w:r>
      <w:r w:rsidR="00776887">
        <w:rPr>
          <w:color w:val="000000"/>
        </w:rPr>
        <w:t xml:space="preserve"> </w:t>
      </w:r>
      <w:r w:rsidR="00776887">
        <w:t>п</w:t>
      </w:r>
      <w:r w:rsidR="001B77F0" w:rsidRPr="00A77FC3">
        <w:rPr>
          <w:color w:val="000000"/>
        </w:rPr>
        <w:t>редставлява изкуствени изкопи в наносни отложения по склоновете на планината оформили дълбоки оврази и котловини. Склоновете са предимно стръмни с полегато дъно. Субстратът е песъкливо сипест. Територията е била обект на проект за биологична рекултивация по „Оперативна програма Околна среда 2007-2013". Находище на Myricaria germanica.</w:t>
      </w:r>
    </w:p>
    <w:p w:rsidR="001B77F0" w:rsidRPr="00A77FC3" w:rsidRDefault="001638D3" w:rsidP="00D84F8C">
      <w:pPr>
        <w:pStyle w:val="BodyText"/>
        <w:tabs>
          <w:tab w:val="left" w:pos="0"/>
          <w:tab w:val="left" w:pos="851"/>
        </w:tabs>
        <w:rPr>
          <w:color w:val="000000"/>
        </w:rPr>
      </w:pPr>
      <w:r>
        <w:rPr>
          <w:color w:val="000000"/>
        </w:rPr>
        <w:tab/>
      </w:r>
      <w:r w:rsidR="00776887">
        <w:rPr>
          <w:color w:val="000000"/>
        </w:rPr>
        <w:t>Втората к</w:t>
      </w:r>
      <w:r w:rsidR="001B77F0" w:rsidRPr="00A77FC3">
        <w:rPr>
          <w:color w:val="000000"/>
        </w:rPr>
        <w:t xml:space="preserve">аменна кариера </w:t>
      </w:r>
      <w:r w:rsidR="00776887">
        <w:rPr>
          <w:color w:val="000000"/>
        </w:rPr>
        <w:t xml:space="preserve">при </w:t>
      </w:r>
      <w:r w:rsidR="001B77F0" w:rsidRPr="00A77FC3">
        <w:rPr>
          <w:color w:val="000000"/>
        </w:rPr>
        <w:t>село Потока</w:t>
      </w:r>
      <w:r w:rsidR="00776887">
        <w:rPr>
          <w:color w:val="000000"/>
        </w:rPr>
        <w:t xml:space="preserve"> </w:t>
      </w:r>
      <w:r w:rsidR="001B77F0" w:rsidRPr="00A77FC3">
        <w:rPr>
          <w:color w:val="000000"/>
        </w:rPr>
        <w:t xml:space="preserve">е разработвана във варовита скала, като работата не е приключена съгласно изискванията и </w:t>
      </w:r>
      <w:r w:rsidR="00776887">
        <w:rPr>
          <w:color w:val="000000"/>
        </w:rPr>
        <w:t xml:space="preserve"> </w:t>
      </w:r>
      <w:r w:rsidR="001B77F0" w:rsidRPr="00A77FC3">
        <w:rPr>
          <w:color w:val="000000"/>
        </w:rPr>
        <w:t xml:space="preserve">е </w:t>
      </w:r>
      <w:r w:rsidR="00776887">
        <w:rPr>
          <w:color w:val="000000"/>
        </w:rPr>
        <w:t>с не</w:t>
      </w:r>
      <w:r w:rsidR="001B77F0" w:rsidRPr="00A77FC3">
        <w:rPr>
          <w:color w:val="000000"/>
        </w:rPr>
        <w:t>оформен вертикален скат</w:t>
      </w:r>
      <w:r w:rsidR="00776887">
        <w:rPr>
          <w:color w:val="000000"/>
        </w:rPr>
        <w:t>. И</w:t>
      </w:r>
      <w:r w:rsidR="001B77F0" w:rsidRPr="00A77FC3">
        <w:rPr>
          <w:color w:val="000000"/>
        </w:rPr>
        <w:t xml:space="preserve">ма сериозен риск от ерозия и обрушвания. В подножието на ската все още има натрупано голямо количество чакълест материал. Въпреки, че кариерата официално не работи все още се посещава </w:t>
      </w:r>
      <w:r w:rsidR="00AF12DC" w:rsidRPr="00A77FC3">
        <w:rPr>
          <w:color w:val="000000"/>
        </w:rPr>
        <w:t xml:space="preserve">от местните хора </w:t>
      </w:r>
      <w:r w:rsidR="001B77F0" w:rsidRPr="00A77FC3">
        <w:rPr>
          <w:color w:val="000000"/>
        </w:rPr>
        <w:t>за отнемане на чакълести материали.</w:t>
      </w:r>
    </w:p>
    <w:p w:rsidR="00AF12DC" w:rsidRPr="00AF12DC" w:rsidRDefault="001638D3" w:rsidP="00AF12DC">
      <w:pPr>
        <w:pStyle w:val="BodyText"/>
        <w:tabs>
          <w:tab w:val="left" w:pos="0"/>
          <w:tab w:val="left" w:pos="851"/>
        </w:tabs>
      </w:pPr>
      <w:r>
        <w:tab/>
      </w:r>
      <w:r w:rsidR="00AF12DC">
        <w:t>Каменна кариера в гр.</w:t>
      </w:r>
      <w:r w:rsidR="0052218D">
        <w:t xml:space="preserve"> </w:t>
      </w:r>
      <w:r w:rsidR="00AF12DC">
        <w:t xml:space="preserve">Плачковци </w:t>
      </w:r>
      <w:r w:rsidR="00AF12DC" w:rsidRPr="00A77FC3">
        <w:rPr>
          <w:color w:val="000000"/>
        </w:rPr>
        <w:t>е работеща и открита</w:t>
      </w:r>
      <w:r w:rsidR="00447DC7">
        <w:rPr>
          <w:color w:val="000000"/>
        </w:rPr>
        <w:t>, което представлява</w:t>
      </w:r>
      <w:r w:rsidR="00AF12DC" w:rsidRPr="00A77FC3">
        <w:rPr>
          <w:color w:val="000000"/>
        </w:rPr>
        <w:t xml:space="preserve"> нарушение на чл. 31, ал. 7 на Закона за защитените територии</w:t>
      </w:r>
      <w:r w:rsidR="00447DC7">
        <w:rPr>
          <w:color w:val="000000"/>
        </w:rPr>
        <w:t>,</w:t>
      </w:r>
      <w:r w:rsidR="00AF12DC" w:rsidRPr="00A77FC3">
        <w:rPr>
          <w:color w:val="000000"/>
        </w:rPr>
        <w:t xml:space="preserve"> изрично забраняващ откритият добив на територията на природните паркове. Площта на кариерата е с минимален наклон, като добива формира котлован с хоризонтално дъно, заобиколено с ниски скални масиви.</w:t>
      </w:r>
    </w:p>
    <w:p w:rsidR="001B77F0" w:rsidRPr="00A77FC3" w:rsidRDefault="001B77F0" w:rsidP="00D84F8C">
      <w:pPr>
        <w:pStyle w:val="BodyText"/>
        <w:tabs>
          <w:tab w:val="left" w:pos="0"/>
          <w:tab w:val="left" w:pos="851"/>
        </w:tabs>
        <w:rPr>
          <w:color w:val="000000"/>
        </w:rPr>
      </w:pPr>
      <w:r w:rsidRPr="00A77FC3">
        <w:rPr>
          <w:color w:val="000000"/>
        </w:rPr>
        <w:t>За да бъд</w:t>
      </w:r>
      <w:r w:rsidR="00447DC7">
        <w:rPr>
          <w:color w:val="000000"/>
        </w:rPr>
        <w:t>ат</w:t>
      </w:r>
      <w:r w:rsidRPr="00A77FC3">
        <w:rPr>
          <w:color w:val="000000"/>
        </w:rPr>
        <w:t xml:space="preserve"> консериран</w:t>
      </w:r>
      <w:r w:rsidR="00447DC7">
        <w:rPr>
          <w:color w:val="000000"/>
        </w:rPr>
        <w:t>и</w:t>
      </w:r>
      <w:r w:rsidRPr="00A77FC3">
        <w:rPr>
          <w:color w:val="000000"/>
        </w:rPr>
        <w:t xml:space="preserve"> и обезопасен</w:t>
      </w:r>
      <w:r w:rsidR="00447DC7">
        <w:rPr>
          <w:color w:val="000000"/>
        </w:rPr>
        <w:t>и</w:t>
      </w:r>
      <w:r w:rsidRPr="00A77FC3">
        <w:rPr>
          <w:color w:val="000000"/>
        </w:rPr>
        <w:t xml:space="preserve"> окончателно площадк</w:t>
      </w:r>
      <w:r w:rsidR="00447DC7">
        <w:rPr>
          <w:color w:val="000000"/>
        </w:rPr>
        <w:t>и</w:t>
      </w:r>
      <w:r w:rsidRPr="00A77FC3">
        <w:rPr>
          <w:color w:val="000000"/>
        </w:rPr>
        <w:t>т</w:t>
      </w:r>
      <w:r w:rsidR="00447DC7">
        <w:rPr>
          <w:color w:val="000000"/>
        </w:rPr>
        <w:t>е</w:t>
      </w:r>
      <w:r w:rsidRPr="00A77FC3">
        <w:rPr>
          <w:color w:val="000000"/>
        </w:rPr>
        <w:t xml:space="preserve"> на </w:t>
      </w:r>
      <w:r w:rsidR="00447DC7">
        <w:rPr>
          <w:color w:val="000000"/>
        </w:rPr>
        <w:t xml:space="preserve">последните две </w:t>
      </w:r>
      <w:r w:rsidRPr="00A77FC3">
        <w:rPr>
          <w:color w:val="000000"/>
        </w:rPr>
        <w:t>кариер</w:t>
      </w:r>
      <w:r w:rsidR="00447DC7">
        <w:rPr>
          <w:color w:val="000000"/>
        </w:rPr>
        <w:t>и</w:t>
      </w:r>
      <w:r w:rsidRPr="00A77FC3">
        <w:rPr>
          <w:color w:val="000000"/>
        </w:rPr>
        <w:t xml:space="preserve"> едновременно </w:t>
      </w:r>
      <w:r w:rsidR="00447DC7" w:rsidRPr="00A77FC3">
        <w:rPr>
          <w:color w:val="000000"/>
        </w:rPr>
        <w:t xml:space="preserve">се формират </w:t>
      </w:r>
      <w:r w:rsidRPr="00A77FC3">
        <w:rPr>
          <w:color w:val="000000"/>
        </w:rPr>
        <w:t>ценни природни местообитания е необходимо да се разработи консервационен проект със следните етапи:</w:t>
      </w:r>
    </w:p>
    <w:p w:rsidR="001B77F0" w:rsidRPr="00A77FC3" w:rsidRDefault="001B77F0" w:rsidP="00D84F8C">
      <w:pPr>
        <w:pStyle w:val="BodyText"/>
        <w:numPr>
          <w:ilvl w:val="0"/>
          <w:numId w:val="35"/>
        </w:numPr>
        <w:tabs>
          <w:tab w:val="left" w:pos="0"/>
          <w:tab w:val="left" w:pos="851"/>
        </w:tabs>
        <w:rPr>
          <w:color w:val="000000"/>
        </w:rPr>
      </w:pPr>
      <w:r w:rsidRPr="00A77FC3">
        <w:rPr>
          <w:color w:val="000000"/>
        </w:rPr>
        <w:t>Дообрушване на скалната маса до нивото на сегашният контур на склона над карирт</w:t>
      </w:r>
      <w:r w:rsidR="006644E8">
        <w:rPr>
          <w:color w:val="000000"/>
        </w:rPr>
        <w:t>е</w:t>
      </w:r>
      <w:r w:rsidRPr="00A77FC3">
        <w:rPr>
          <w:color w:val="000000"/>
        </w:rPr>
        <w:t xml:space="preserve"> с цел формиране на вертикален скален венец;</w:t>
      </w:r>
    </w:p>
    <w:p w:rsidR="001B77F0" w:rsidRPr="00A77FC3" w:rsidRDefault="001B77F0" w:rsidP="00D84F8C">
      <w:pPr>
        <w:pStyle w:val="BodyText"/>
        <w:numPr>
          <w:ilvl w:val="0"/>
          <w:numId w:val="35"/>
        </w:numPr>
        <w:tabs>
          <w:tab w:val="left" w:pos="0"/>
          <w:tab w:val="left" w:pos="851"/>
        </w:tabs>
        <w:rPr>
          <w:color w:val="000000"/>
        </w:rPr>
      </w:pPr>
      <w:r w:rsidRPr="00A77FC3">
        <w:rPr>
          <w:color w:val="000000"/>
        </w:rPr>
        <w:t>След консултация с орнитолог оформяне на няколко скални ниши в скалният венец привл</w:t>
      </w:r>
      <w:r w:rsidR="006644E8">
        <w:rPr>
          <w:color w:val="000000"/>
        </w:rPr>
        <w:t>екателни за</w:t>
      </w:r>
      <w:r w:rsidRPr="00A77FC3">
        <w:rPr>
          <w:color w:val="000000"/>
        </w:rPr>
        <w:t xml:space="preserve"> </w:t>
      </w:r>
      <w:r w:rsidR="006644E8" w:rsidRPr="00A77FC3">
        <w:rPr>
          <w:color w:val="000000"/>
        </w:rPr>
        <w:t>гнезд</w:t>
      </w:r>
      <w:r w:rsidR="006644E8">
        <w:rPr>
          <w:color w:val="000000"/>
        </w:rPr>
        <w:t>ене</w:t>
      </w:r>
      <w:r w:rsidR="006644E8" w:rsidRPr="00A77FC3">
        <w:rPr>
          <w:color w:val="000000"/>
        </w:rPr>
        <w:t xml:space="preserve"> </w:t>
      </w:r>
      <w:r w:rsidRPr="00A77FC3">
        <w:rPr>
          <w:color w:val="000000"/>
        </w:rPr>
        <w:t>на редки</w:t>
      </w:r>
      <w:r w:rsidR="006644E8">
        <w:rPr>
          <w:color w:val="000000"/>
        </w:rPr>
        <w:t xml:space="preserve"> петрофилни </w:t>
      </w:r>
      <w:r w:rsidRPr="00A77FC3">
        <w:rPr>
          <w:color w:val="000000"/>
        </w:rPr>
        <w:t>видове</w:t>
      </w:r>
      <w:r w:rsidR="006644E8">
        <w:rPr>
          <w:color w:val="000000"/>
        </w:rPr>
        <w:t xml:space="preserve"> птици</w:t>
      </w:r>
      <w:r w:rsidRPr="00A77FC3">
        <w:rPr>
          <w:color w:val="000000"/>
        </w:rPr>
        <w:t xml:space="preserve">; </w:t>
      </w:r>
    </w:p>
    <w:p w:rsidR="001B77F0" w:rsidRPr="00A77FC3" w:rsidRDefault="001B77F0" w:rsidP="00D84F8C">
      <w:pPr>
        <w:pStyle w:val="BodyText"/>
        <w:numPr>
          <w:ilvl w:val="0"/>
          <w:numId w:val="35"/>
        </w:numPr>
        <w:tabs>
          <w:tab w:val="left" w:pos="0"/>
          <w:tab w:val="left" w:pos="851"/>
        </w:tabs>
        <w:rPr>
          <w:color w:val="000000"/>
        </w:rPr>
      </w:pPr>
      <w:r w:rsidRPr="00A77FC3">
        <w:rPr>
          <w:color w:val="000000"/>
        </w:rPr>
        <w:t xml:space="preserve">Еднократно изнасяне и депониране на скалните и чакълестите маси извън територията на парка, </w:t>
      </w:r>
      <w:r w:rsidR="006644E8">
        <w:rPr>
          <w:color w:val="000000"/>
        </w:rPr>
        <w:t>ако</w:t>
      </w:r>
      <w:r w:rsidRPr="00A77FC3">
        <w:rPr>
          <w:color w:val="000000"/>
        </w:rPr>
        <w:t xml:space="preserve"> че ще бъдат използвани за строителни дейности. В случай, че няма да бъде използвана</w:t>
      </w:r>
      <w:r w:rsidR="006644E8">
        <w:rPr>
          <w:color w:val="000000"/>
        </w:rPr>
        <w:t>,</w:t>
      </w:r>
      <w:r w:rsidRPr="00A77FC3">
        <w:rPr>
          <w:color w:val="000000"/>
        </w:rPr>
        <w:t xml:space="preserve"> скалната маса </w:t>
      </w:r>
      <w:r w:rsidR="006644E8">
        <w:rPr>
          <w:color w:val="000000"/>
        </w:rPr>
        <w:t>може до бъде разстлана</w:t>
      </w:r>
      <w:r w:rsidRPr="00A77FC3">
        <w:rPr>
          <w:color w:val="000000"/>
        </w:rPr>
        <w:t xml:space="preserve"> в подножието на скалният масив;</w:t>
      </w:r>
    </w:p>
    <w:p w:rsidR="001B77F0" w:rsidRPr="00A77FC3" w:rsidRDefault="001C1672" w:rsidP="001C1672">
      <w:pPr>
        <w:pStyle w:val="BodyText"/>
        <w:numPr>
          <w:ilvl w:val="0"/>
          <w:numId w:val="35"/>
        </w:numPr>
        <w:tabs>
          <w:tab w:val="left" w:pos="0"/>
          <w:tab w:val="left" w:pos="851"/>
        </w:tabs>
        <w:rPr>
          <w:color w:val="000000"/>
        </w:rPr>
      </w:pPr>
      <w:r>
        <w:rPr>
          <w:color w:val="000000"/>
        </w:rPr>
        <w:t xml:space="preserve">Използване на част от </w:t>
      </w:r>
      <w:r w:rsidR="001B77F0" w:rsidRPr="00A77FC3">
        <w:rPr>
          <w:color w:val="000000"/>
        </w:rPr>
        <w:t xml:space="preserve">скалната маса за преграждане на пътя </w:t>
      </w:r>
      <w:r>
        <w:rPr>
          <w:color w:val="000000"/>
        </w:rPr>
        <w:t xml:space="preserve">към </w:t>
      </w:r>
      <w:r w:rsidRPr="00A77FC3">
        <w:rPr>
          <w:color w:val="000000"/>
        </w:rPr>
        <w:t>кариерата</w:t>
      </w:r>
      <w:r>
        <w:rPr>
          <w:color w:val="000000"/>
        </w:rPr>
        <w:t xml:space="preserve"> на няколко ключови места </w:t>
      </w:r>
      <w:r w:rsidRPr="00A77FC3">
        <w:rPr>
          <w:color w:val="000000"/>
        </w:rPr>
        <w:t>б</w:t>
      </w:r>
      <w:r>
        <w:rPr>
          <w:color w:val="000000"/>
        </w:rPr>
        <w:t xml:space="preserve">ез възможност за </w:t>
      </w:r>
      <w:r w:rsidRPr="00A77FC3">
        <w:rPr>
          <w:color w:val="000000"/>
        </w:rPr>
        <w:t>заобикаляне</w:t>
      </w:r>
      <w:r>
        <w:rPr>
          <w:color w:val="000000"/>
        </w:rPr>
        <w:t xml:space="preserve">, с цел </w:t>
      </w:r>
      <w:r w:rsidR="001B77F0" w:rsidRPr="00A77FC3">
        <w:rPr>
          <w:color w:val="000000"/>
        </w:rPr>
        <w:t>тра</w:t>
      </w:r>
      <w:r>
        <w:rPr>
          <w:color w:val="000000"/>
        </w:rPr>
        <w:t xml:space="preserve">йно преграждане и рекултивиране, засаждане с дървесна </w:t>
      </w:r>
      <w:r w:rsidRPr="00A77FC3">
        <w:rPr>
          <w:color w:val="000000"/>
        </w:rPr>
        <w:t xml:space="preserve">растителност; </w:t>
      </w:r>
    </w:p>
    <w:p w:rsidR="001B77F0" w:rsidRPr="00A77FC3" w:rsidRDefault="006644E8" w:rsidP="00D84F8C">
      <w:pPr>
        <w:pStyle w:val="BodyText"/>
        <w:numPr>
          <w:ilvl w:val="0"/>
          <w:numId w:val="35"/>
        </w:numPr>
        <w:tabs>
          <w:tab w:val="left" w:pos="0"/>
          <w:tab w:val="left" w:pos="851"/>
        </w:tabs>
        <w:rPr>
          <w:color w:val="000000"/>
        </w:rPr>
      </w:pPr>
      <w:r>
        <w:rPr>
          <w:color w:val="000000"/>
        </w:rPr>
        <w:t>В</w:t>
      </w:r>
      <w:r w:rsidR="001B77F0" w:rsidRPr="00A77FC3">
        <w:rPr>
          <w:color w:val="000000"/>
        </w:rPr>
        <w:t>ъзстановяване на растителността в подножието на оформеният скален венец</w:t>
      </w:r>
      <w:r>
        <w:rPr>
          <w:color w:val="000000"/>
        </w:rPr>
        <w:t>, н</w:t>
      </w:r>
      <w:r w:rsidR="001B77F0" w:rsidRPr="00A77FC3">
        <w:rPr>
          <w:color w:val="000000"/>
        </w:rPr>
        <w:t>анасяне на тънък почвен слой</w:t>
      </w:r>
      <w:r>
        <w:rPr>
          <w:color w:val="000000"/>
        </w:rPr>
        <w:t xml:space="preserve">, озеленяване с </w:t>
      </w:r>
      <w:r w:rsidRPr="00A77FC3">
        <w:rPr>
          <w:color w:val="000000"/>
        </w:rPr>
        <w:t>местни генотип</w:t>
      </w:r>
      <w:r>
        <w:rPr>
          <w:color w:val="000000"/>
        </w:rPr>
        <w:t>и</w:t>
      </w:r>
      <w:r w:rsidRPr="00A77FC3">
        <w:rPr>
          <w:color w:val="000000"/>
        </w:rPr>
        <w:t xml:space="preserve"> </w:t>
      </w:r>
      <w:r w:rsidR="001B77F0" w:rsidRPr="00A77FC3">
        <w:rPr>
          <w:color w:val="000000"/>
        </w:rPr>
        <w:t>петрофилни и сухоустойчиви храстови видов</w:t>
      </w:r>
      <w:r>
        <w:rPr>
          <w:color w:val="000000"/>
        </w:rPr>
        <w:t>е</w:t>
      </w:r>
      <w:r w:rsidR="001B77F0" w:rsidRPr="00A77FC3">
        <w:rPr>
          <w:color w:val="000000"/>
        </w:rPr>
        <w:t xml:space="preserve"> от флора</w:t>
      </w:r>
      <w:r>
        <w:rPr>
          <w:color w:val="000000"/>
        </w:rPr>
        <w:t>та</w:t>
      </w:r>
      <w:r w:rsidR="001B77F0" w:rsidRPr="00A77FC3">
        <w:rPr>
          <w:color w:val="000000"/>
        </w:rPr>
        <w:t xml:space="preserve"> </w:t>
      </w:r>
      <w:r>
        <w:rPr>
          <w:color w:val="000000"/>
        </w:rPr>
        <w:t>на</w:t>
      </w:r>
      <w:r w:rsidR="001B77F0" w:rsidRPr="00A77FC3">
        <w:rPr>
          <w:color w:val="000000"/>
        </w:rPr>
        <w:t xml:space="preserve"> този дял </w:t>
      </w:r>
      <w:r>
        <w:rPr>
          <w:color w:val="000000"/>
        </w:rPr>
        <w:t>от</w:t>
      </w:r>
      <w:r w:rsidR="001B77F0" w:rsidRPr="00A77FC3">
        <w:rPr>
          <w:color w:val="000000"/>
        </w:rPr>
        <w:t xml:space="preserve"> Стара Планина; </w:t>
      </w:r>
    </w:p>
    <w:p w:rsidR="001B77F0" w:rsidRPr="00A77FC3" w:rsidRDefault="001B77F0" w:rsidP="00D84F8C">
      <w:pPr>
        <w:pStyle w:val="BodyText"/>
        <w:numPr>
          <w:ilvl w:val="0"/>
          <w:numId w:val="35"/>
        </w:numPr>
        <w:tabs>
          <w:tab w:val="left" w:pos="0"/>
          <w:tab w:val="left" w:pos="851"/>
        </w:tabs>
        <w:rPr>
          <w:color w:val="000000"/>
        </w:rPr>
      </w:pPr>
      <w:r w:rsidRPr="00A77FC3">
        <w:rPr>
          <w:color w:val="000000"/>
        </w:rPr>
        <w:lastRenderedPageBreak/>
        <w:t xml:space="preserve">Оставяне на групи/купчини камъни в подножието на скалите с цел формиране на микрохабитати за петрофилна фауна; </w:t>
      </w:r>
    </w:p>
    <w:p w:rsidR="00C15C22" w:rsidRPr="00C15C22" w:rsidRDefault="001B77F0" w:rsidP="00C15C22">
      <w:pPr>
        <w:pStyle w:val="BodyText"/>
        <w:numPr>
          <w:ilvl w:val="0"/>
          <w:numId w:val="35"/>
        </w:numPr>
        <w:tabs>
          <w:tab w:val="left" w:pos="0"/>
          <w:tab w:val="left" w:pos="851"/>
        </w:tabs>
        <w:rPr>
          <w:color w:val="000000"/>
        </w:rPr>
      </w:pPr>
      <w:r w:rsidRPr="00A77FC3">
        <w:t>Включване на кариерата и пътя в горския фонд с начин на трайно ползване – други или нелесопригодни площи.</w:t>
      </w:r>
    </w:p>
    <w:p w:rsidR="00C15C22" w:rsidRPr="00AF652E" w:rsidRDefault="00C15C22" w:rsidP="00C15C22">
      <w:pPr>
        <w:rPr>
          <w:b/>
          <w:lang w:eastAsia="x-none"/>
        </w:rPr>
      </w:pPr>
      <w:r w:rsidRPr="00AF652E">
        <w:rPr>
          <w:b/>
          <w:lang w:eastAsia="x-none"/>
        </w:rPr>
        <w:t xml:space="preserve">1.20.4. Основни изводи, направени въз основа на получените данни и формулирани на тази база препоръки към проекта за „Разработване на План за управление на ПП </w:t>
      </w:r>
      <w:r w:rsidR="0052218D">
        <w:rPr>
          <w:b/>
          <w:lang w:eastAsia="x-none"/>
        </w:rPr>
        <w:t>„</w:t>
      </w:r>
      <w:r w:rsidRPr="00AF652E">
        <w:rPr>
          <w:b/>
          <w:lang w:eastAsia="x-none"/>
        </w:rPr>
        <w:t>Българка</w:t>
      </w:r>
      <w:r w:rsidR="0052218D">
        <w:rPr>
          <w:b/>
          <w:lang w:eastAsia="x-none"/>
        </w:rPr>
        <w:t>“</w:t>
      </w:r>
      <w:r w:rsidRPr="00AF652E">
        <w:rPr>
          <w:b/>
          <w:lang w:eastAsia="x-none"/>
        </w:rPr>
        <w:t>”</w:t>
      </w:r>
      <w:r w:rsidR="001638D3">
        <w:rPr>
          <w:b/>
          <w:lang w:eastAsia="x-none"/>
        </w:rPr>
        <w:t>.</w:t>
      </w:r>
    </w:p>
    <w:p w:rsidR="001B77F0" w:rsidRPr="00A77FC3" w:rsidRDefault="001B77F0" w:rsidP="00D84F8C">
      <w:pPr>
        <w:pStyle w:val="BodyText"/>
        <w:tabs>
          <w:tab w:val="left" w:pos="0"/>
          <w:tab w:val="left" w:pos="851"/>
        </w:tabs>
        <w:rPr>
          <w:b/>
        </w:rPr>
      </w:pPr>
      <w:r w:rsidRPr="00A77FC3">
        <w:rPr>
          <w:b/>
        </w:rPr>
        <w:t xml:space="preserve">Препоръки за бъдещи управленски мерки за мониторинг и намаляване влиянието на атмосферното замърсяване в ПП </w:t>
      </w:r>
      <w:r w:rsidR="0052218D">
        <w:rPr>
          <w:b/>
        </w:rPr>
        <w:t>„</w:t>
      </w:r>
      <w:r w:rsidRPr="00A77FC3">
        <w:rPr>
          <w:b/>
        </w:rPr>
        <w:t>Българка</w:t>
      </w:r>
      <w:r w:rsidR="0052218D">
        <w:rPr>
          <w:b/>
        </w:rPr>
        <w:t>“</w:t>
      </w:r>
      <w:r w:rsidRPr="00A77FC3">
        <w:rPr>
          <w:b/>
        </w:rPr>
        <w:t>:</w:t>
      </w:r>
    </w:p>
    <w:p w:rsidR="006E45FD" w:rsidRDefault="006E45FD" w:rsidP="00D84F8C">
      <w:pPr>
        <w:pStyle w:val="BodyText"/>
        <w:tabs>
          <w:tab w:val="left" w:pos="0"/>
          <w:tab w:val="left" w:pos="851"/>
        </w:tabs>
      </w:pPr>
      <w:r>
        <w:t>Реално е</w:t>
      </w:r>
      <w:r w:rsidR="001B77F0" w:rsidRPr="00A77FC3">
        <w:t>мисионният контрол в община Габрово не показва</w:t>
      </w:r>
      <w:r w:rsidR="001C1672">
        <w:t xml:space="preserve"> </w:t>
      </w:r>
      <w:r w:rsidR="001B77F0" w:rsidRPr="00A77FC3">
        <w:t>риск от замърсяване на въздуха в ПП Българка, както от източниците на емисии извън парка, така и от тези на територията на парка</w:t>
      </w:r>
      <w:r w:rsidR="001C1672">
        <w:t>.</w:t>
      </w:r>
      <w:r w:rsidR="001B77F0" w:rsidRPr="00A77FC3">
        <w:t xml:space="preserve"> </w:t>
      </w:r>
    </w:p>
    <w:p w:rsidR="001B77F0" w:rsidRPr="00A77FC3" w:rsidRDefault="006E45FD" w:rsidP="00D84F8C">
      <w:pPr>
        <w:pStyle w:val="BodyText"/>
        <w:tabs>
          <w:tab w:val="left" w:pos="0"/>
          <w:tab w:val="left" w:pos="851"/>
        </w:tabs>
      </w:pPr>
      <w:r>
        <w:t>Т</w:t>
      </w:r>
      <w:r w:rsidR="001B77F0" w:rsidRPr="00A77FC3">
        <w:t>еоретично</w:t>
      </w:r>
      <w:r>
        <w:t>,</w:t>
      </w:r>
      <w:r w:rsidR="001B77F0" w:rsidRPr="00A77FC3">
        <w:t xml:space="preserve"> размера на емисиите при негативни сценарии</w:t>
      </w:r>
      <w:r>
        <w:t>,</w:t>
      </w:r>
      <w:r w:rsidR="001B77F0" w:rsidRPr="00A77FC3">
        <w:t xml:space="preserve"> показват вероятност от риск при максимална употреба на твърди горива с големи емисии на замърсители (лошо качествени въглища). В тази връзка и на основата на принципа на предпазливостта се правят следните препоръки:</w:t>
      </w:r>
    </w:p>
    <w:p w:rsidR="001B77F0" w:rsidRPr="00A77FC3" w:rsidRDefault="001B77F0" w:rsidP="00D84F8C">
      <w:pPr>
        <w:pStyle w:val="BodyText"/>
        <w:tabs>
          <w:tab w:val="left" w:pos="0"/>
          <w:tab w:val="left" w:pos="851"/>
        </w:tabs>
      </w:pPr>
      <w:r w:rsidRPr="00A77FC3">
        <w:t>•</w:t>
      </w:r>
      <w:r w:rsidRPr="00A77FC3">
        <w:tab/>
      </w:r>
      <w:r w:rsidR="006E45FD">
        <w:t xml:space="preserve">В предвид </w:t>
      </w:r>
      <w:r w:rsidR="006E45FD" w:rsidRPr="00A77FC3">
        <w:t>ниският емисионен коефициент на газа в сравнение с другите въглеродни горива</w:t>
      </w:r>
      <w:r w:rsidR="006E45FD">
        <w:t>,</w:t>
      </w:r>
      <w:r w:rsidR="006E45FD" w:rsidRPr="00A77FC3">
        <w:t xml:space="preserve"> </w:t>
      </w:r>
      <w:r w:rsidR="006E45FD">
        <w:t>д</w:t>
      </w:r>
      <w:r w:rsidRPr="00A77FC3">
        <w:t xml:space="preserve">а се насърчат проектите за газификация </w:t>
      </w:r>
      <w:r w:rsidR="006E45FD" w:rsidRPr="00A77FC3">
        <w:t xml:space="preserve">с цел отопление </w:t>
      </w:r>
      <w:r w:rsidRPr="00A77FC3">
        <w:t>на всички населени места на територията на парка</w:t>
      </w:r>
      <w:r w:rsidR="001638D3">
        <w:t>;</w:t>
      </w:r>
    </w:p>
    <w:p w:rsidR="001B77F0" w:rsidRPr="00A77FC3" w:rsidRDefault="001B77F0" w:rsidP="00D84F8C">
      <w:pPr>
        <w:pStyle w:val="BodyText"/>
        <w:tabs>
          <w:tab w:val="left" w:pos="0"/>
          <w:tab w:val="left" w:pos="851"/>
        </w:tabs>
      </w:pPr>
      <w:r w:rsidRPr="00A77FC3">
        <w:t>•</w:t>
      </w:r>
      <w:r w:rsidRPr="00A77FC3">
        <w:tab/>
      </w:r>
      <w:r w:rsidR="006E45FD">
        <w:t>Н</w:t>
      </w:r>
      <w:r w:rsidRPr="00A77FC3">
        <w:t>асърч</w:t>
      </w:r>
      <w:r w:rsidR="006E45FD">
        <w:t xml:space="preserve">аване </w:t>
      </w:r>
      <w:r w:rsidRPr="00A77FC3">
        <w:t xml:space="preserve"> </w:t>
      </w:r>
      <w:r w:rsidR="006E45FD" w:rsidRPr="00A77FC3">
        <w:t xml:space="preserve">чрез финансиране на проекти </w:t>
      </w:r>
      <w:r w:rsidR="006E45FD">
        <w:t xml:space="preserve">свързани с </w:t>
      </w:r>
      <w:r w:rsidRPr="00A77FC3">
        <w:t>производството на биогаз за отопление от отпадни продукти (не от дървесина, освен ако не е отпадъчна</w:t>
      </w:r>
      <w:r w:rsidR="001638D3">
        <w:t>);</w:t>
      </w:r>
    </w:p>
    <w:p w:rsidR="001B77F0" w:rsidRPr="00A77FC3" w:rsidRDefault="001B77F0" w:rsidP="00D84F8C">
      <w:pPr>
        <w:pStyle w:val="BodyText"/>
        <w:tabs>
          <w:tab w:val="left" w:pos="0"/>
          <w:tab w:val="left" w:pos="851"/>
        </w:tabs>
      </w:pPr>
      <w:r w:rsidRPr="00A77FC3">
        <w:t>•</w:t>
      </w:r>
      <w:r w:rsidRPr="00A77FC3">
        <w:tab/>
      </w:r>
      <w:r w:rsidR="006E45FD">
        <w:t>С</w:t>
      </w:r>
      <w:r w:rsidR="006E45FD" w:rsidRPr="00A77FC3">
        <w:t>тимулира</w:t>
      </w:r>
      <w:r w:rsidR="006E45FD">
        <w:t>не на</w:t>
      </w:r>
      <w:r w:rsidR="006E45FD" w:rsidRPr="00A77FC3">
        <w:t xml:space="preserve"> местната инициативност чрез проекти</w:t>
      </w:r>
      <w:r w:rsidR="006E45FD">
        <w:t xml:space="preserve"> </w:t>
      </w:r>
      <w:r w:rsidR="006E45FD" w:rsidRPr="00A77FC3">
        <w:t xml:space="preserve">и създаването на енергийно независими домакинства </w:t>
      </w:r>
      <w:r w:rsidRPr="00A77FC3">
        <w:t>използва</w:t>
      </w:r>
      <w:r w:rsidR="009D6791">
        <w:t>щи</w:t>
      </w:r>
      <w:r w:rsidRPr="00A77FC3">
        <w:t xml:space="preserve"> слънчева енергия за отопление</w:t>
      </w:r>
      <w:r w:rsidR="001638D3">
        <w:t>.</w:t>
      </w:r>
    </w:p>
    <w:p w:rsidR="001B77F0" w:rsidRPr="00A77FC3" w:rsidRDefault="001B77F0" w:rsidP="00D84F8C">
      <w:pPr>
        <w:pStyle w:val="BodyText"/>
        <w:tabs>
          <w:tab w:val="left" w:pos="0"/>
          <w:tab w:val="left" w:pos="851"/>
        </w:tabs>
      </w:pPr>
      <w:r w:rsidRPr="00A77FC3">
        <w:t>Необходим</w:t>
      </w:r>
      <w:r w:rsidR="009D6791">
        <w:t>а</w:t>
      </w:r>
      <w:r w:rsidRPr="00A77FC3">
        <w:t xml:space="preserve"> е много повече информация относно влиянието на атмосферните замърсители върху растителността в ПП Българка. </w:t>
      </w:r>
      <w:r w:rsidR="009D6791">
        <w:t>М</w:t>
      </w:r>
      <w:r w:rsidRPr="00A77FC3">
        <w:t xml:space="preserve">ониторингът на концетрациите на замърсителите в приземния въздух и в атмосферните валежи не ни дава информация за ефекта на тези вещества върху екосистемите. </w:t>
      </w:r>
      <w:r w:rsidR="002B47C6">
        <w:t>С</w:t>
      </w:r>
      <w:r w:rsidR="009D6791" w:rsidRPr="00A77FC3">
        <w:t>ъществено за управлението на околната среда</w:t>
      </w:r>
      <w:r w:rsidR="002B47C6">
        <w:t xml:space="preserve"> и</w:t>
      </w:r>
      <w:r w:rsidR="009D6791" w:rsidRPr="00A77FC3">
        <w:t xml:space="preserve"> </w:t>
      </w:r>
      <w:r w:rsidR="002B47C6" w:rsidRPr="00A77FC3">
        <w:t xml:space="preserve">опазването на биоразнообразието </w:t>
      </w:r>
      <w:r w:rsidR="009D6791" w:rsidRPr="00A77FC3">
        <w:t xml:space="preserve">е </w:t>
      </w:r>
      <w:r w:rsidRPr="00A77FC3">
        <w:t>именно ефект</w:t>
      </w:r>
      <w:r w:rsidR="009D6791">
        <w:t>а</w:t>
      </w:r>
      <w:r w:rsidRPr="00A77FC3">
        <w:t xml:space="preserve"> върху екосистемите</w:t>
      </w:r>
      <w:r w:rsidR="002B47C6">
        <w:t>.</w:t>
      </w:r>
      <w:r w:rsidRPr="00A77FC3">
        <w:t xml:space="preserve"> </w:t>
      </w:r>
      <w:r w:rsidR="002B47C6">
        <w:t>Р</w:t>
      </w:r>
      <w:r w:rsidR="002B47C6" w:rsidRPr="00A77FC3">
        <w:t xml:space="preserve">астителността е най-чувствителният елемент от екосистемите към </w:t>
      </w:r>
      <w:r w:rsidR="002B47C6">
        <w:t xml:space="preserve"> </w:t>
      </w:r>
      <w:r w:rsidR="002B47C6" w:rsidRPr="00A77FC3">
        <w:t>ефекта на атмосферните замърсители</w:t>
      </w:r>
      <w:r w:rsidRPr="00A77FC3">
        <w:t xml:space="preserve">. </w:t>
      </w:r>
      <w:r w:rsidR="002B47C6">
        <w:t>Като</w:t>
      </w:r>
      <w:r w:rsidRPr="00A77FC3">
        <w:t xml:space="preserve"> се вземат в предвид вероятните кумулативни въздействия между различните замърсители, както и взаимодействието с климатичните промени се правят следните препоръки:</w:t>
      </w:r>
    </w:p>
    <w:p w:rsidR="001B77F0" w:rsidRPr="00A77FC3" w:rsidRDefault="001B77F0" w:rsidP="00D84F8C">
      <w:pPr>
        <w:pStyle w:val="BodyText"/>
        <w:tabs>
          <w:tab w:val="left" w:pos="0"/>
          <w:tab w:val="left" w:pos="851"/>
        </w:tabs>
      </w:pPr>
      <w:r w:rsidRPr="00A77FC3">
        <w:t>•</w:t>
      </w:r>
      <w:r w:rsidRPr="00A77FC3">
        <w:tab/>
        <w:t xml:space="preserve">Да се изготви проект за наблюдение на състоянието на растителността на ПП </w:t>
      </w:r>
      <w:r w:rsidR="0052218D">
        <w:t>„</w:t>
      </w:r>
      <w:r w:rsidRPr="00A77FC3">
        <w:t>Българка</w:t>
      </w:r>
      <w:r w:rsidR="0052218D">
        <w:t>“</w:t>
      </w:r>
      <w:r w:rsidRPr="00A77FC3">
        <w:t xml:space="preserve"> във връзка с влиянието на атмосферните замърсители, като дял от влиянието на климатичните промени (оценка на кумулативния ефект на двете). Такава програма задължително следва да включва: </w:t>
      </w:r>
    </w:p>
    <w:p w:rsidR="001B77F0" w:rsidRPr="00A77FC3" w:rsidRDefault="001B77F0" w:rsidP="00D84F8C">
      <w:pPr>
        <w:pStyle w:val="BodyText"/>
        <w:tabs>
          <w:tab w:val="left" w:pos="0"/>
          <w:tab w:val="left" w:pos="851"/>
        </w:tabs>
        <w:ind w:left="708"/>
      </w:pPr>
      <w:r w:rsidRPr="00A77FC3">
        <w:t>-</w:t>
      </w:r>
      <w:r w:rsidRPr="00A77FC3">
        <w:tab/>
        <w:t xml:space="preserve">обща оценка на атмосферното натоварване и зониране на парка на основа на видовото богатство на епифитните лишеи; </w:t>
      </w:r>
    </w:p>
    <w:p w:rsidR="001B77F0" w:rsidRPr="00A77FC3" w:rsidRDefault="001B77F0" w:rsidP="00D84F8C">
      <w:pPr>
        <w:pStyle w:val="BodyText"/>
        <w:tabs>
          <w:tab w:val="left" w:pos="0"/>
          <w:tab w:val="left" w:pos="851"/>
        </w:tabs>
        <w:ind w:left="708"/>
      </w:pPr>
      <w:r w:rsidRPr="00A77FC3">
        <w:t>-</w:t>
      </w:r>
      <w:r w:rsidRPr="00A77FC3">
        <w:tab/>
        <w:t xml:space="preserve">постоянен специфичен био-мониторинг по утвърдена схема от точки на отлагането на замърсители чрез калибрирани биопроби от мъхове (или лишеи), с което да се дава интензивността на сухо и мокро отлагане на замърсители за съответните периоди в наблюдаваните точки; </w:t>
      </w:r>
    </w:p>
    <w:p w:rsidR="001B77F0" w:rsidRPr="00A77FC3" w:rsidRDefault="001B77F0" w:rsidP="00321D84">
      <w:pPr>
        <w:ind w:left="708"/>
        <w:jc w:val="both"/>
      </w:pPr>
      <w:r w:rsidRPr="00A77FC3">
        <w:t>- след получаване на тези данни изграждане на програма за наблюдение на ефекта на замърсителите върху растителността чрез фитомонитори (видове висши растения) и признаци (физиологични и/или морфологични) и за диференциране появата на определени замърсители въз основа на специфични физиолоични/морфологични индикатори за въздействие – например за озон и др.</w:t>
      </w:r>
    </w:p>
    <w:p w:rsidR="001B77F0" w:rsidRPr="00321D84" w:rsidRDefault="001B77F0" w:rsidP="00D84F8C">
      <w:pPr>
        <w:pStyle w:val="BodyText"/>
        <w:tabs>
          <w:tab w:val="left" w:pos="0"/>
          <w:tab w:val="left" w:pos="851"/>
        </w:tabs>
        <w:rPr>
          <w:b/>
        </w:rPr>
      </w:pPr>
      <w:r w:rsidRPr="00A77FC3">
        <w:rPr>
          <w:b/>
        </w:rPr>
        <w:lastRenderedPageBreak/>
        <w:t>Препоръки за бъдещи управленски мерки за мониторинг и намаляване влиянието на замърсяването на водите в ПП Българка:</w:t>
      </w:r>
    </w:p>
    <w:p w:rsidR="001B77F0" w:rsidRPr="00A77FC3" w:rsidRDefault="001B77F0" w:rsidP="00D84F8C">
      <w:pPr>
        <w:pStyle w:val="BodyText"/>
        <w:numPr>
          <w:ilvl w:val="0"/>
          <w:numId w:val="10"/>
        </w:numPr>
        <w:tabs>
          <w:tab w:val="clear" w:pos="1440"/>
          <w:tab w:val="left" w:pos="0"/>
          <w:tab w:val="num" w:pos="480"/>
        </w:tabs>
        <w:ind w:left="0" w:firstLine="0"/>
      </w:pPr>
      <w:r w:rsidRPr="00A77FC3">
        <w:t xml:space="preserve">Да се извърши детайлен анализ на въздействието върху водните екосистеми от съществуващите водовземания за ПБВ от реките на територията на ПП </w:t>
      </w:r>
      <w:r w:rsidR="0052218D">
        <w:t>„</w:t>
      </w:r>
      <w:r w:rsidRPr="00A77FC3">
        <w:t>Българка</w:t>
      </w:r>
      <w:r w:rsidR="0052218D">
        <w:t>“</w:t>
      </w:r>
      <w:r w:rsidRPr="00A77FC3">
        <w:t>, като се акцентира върху състоянието на водните екосистеми по реките в участъците след водовземанията за ПБВ и съществуващите МВЕЦ. Анализа е необходимо да вземе в предвид съществуващите прегради на основните реки на територията на парка (при възможност в участъци извън територията на парка в близост до неговите граници) и тяхната техническа възможност за осигуряване на миграцията на водните организми. На базата на резултати от мониторинг на риби, макрозообентос и др. проучвания, да се направи оценка относно действителното осигуряване на екологичния минимум в участъцит</w:t>
      </w:r>
      <w:r w:rsidR="001638D3">
        <w:t>е на реките след водовземанията;</w:t>
      </w:r>
    </w:p>
    <w:p w:rsidR="001B77F0" w:rsidRPr="00A77FC3" w:rsidRDefault="001B77F0" w:rsidP="00D84F8C">
      <w:pPr>
        <w:pStyle w:val="BodyText"/>
        <w:numPr>
          <w:ilvl w:val="0"/>
          <w:numId w:val="10"/>
        </w:numPr>
        <w:tabs>
          <w:tab w:val="clear" w:pos="1440"/>
          <w:tab w:val="left" w:pos="0"/>
          <w:tab w:val="num" w:pos="480"/>
        </w:tabs>
        <w:ind w:left="0" w:firstLine="0"/>
      </w:pPr>
      <w:r w:rsidRPr="00A77FC3">
        <w:t xml:space="preserve">Да се извърши детайлен анализ на съществуващото въздействие върху водните екосистеми от МВЕЦ „Христо </w:t>
      </w:r>
      <w:bookmarkStart w:id="1" w:name="_GoBack"/>
      <w:r w:rsidRPr="00A77FC3">
        <w:t>Смирнен</w:t>
      </w:r>
      <w:bookmarkEnd w:id="1"/>
      <w:r w:rsidRPr="00A77FC3">
        <w:t xml:space="preserve">ски”, като се отчете неговия кумулативен ефект с водовземанията за ПБВ и климатичните изменения. По възможност да се осигури </w:t>
      </w:r>
      <w:r w:rsidR="001638D3">
        <w:t>миграцията на водните организми;</w:t>
      </w:r>
    </w:p>
    <w:p w:rsidR="001B77F0" w:rsidRPr="00A77FC3" w:rsidRDefault="001B77F0" w:rsidP="00D84F8C">
      <w:pPr>
        <w:pStyle w:val="BodyText"/>
        <w:numPr>
          <w:ilvl w:val="0"/>
          <w:numId w:val="10"/>
        </w:numPr>
        <w:tabs>
          <w:tab w:val="clear" w:pos="1440"/>
          <w:tab w:val="left" w:pos="0"/>
          <w:tab w:val="num" w:pos="480"/>
        </w:tabs>
        <w:ind w:left="0" w:firstLine="0"/>
      </w:pPr>
      <w:r w:rsidRPr="00A77FC3">
        <w:t>Да се извърши анализ на въздействието от извършените и заложените горско стопански мероприятия (основно извършване на дърводобив) върху водния ре</w:t>
      </w:r>
      <w:r w:rsidR="001638D3">
        <w:t xml:space="preserve">сурс в границите на ПП </w:t>
      </w:r>
      <w:r w:rsidR="0052218D">
        <w:t>„</w:t>
      </w:r>
      <w:r w:rsidR="001638D3">
        <w:t>Българка</w:t>
      </w:r>
      <w:r w:rsidR="0052218D">
        <w:t>“</w:t>
      </w:r>
      <w:r w:rsidR="001638D3">
        <w:t>;</w:t>
      </w:r>
    </w:p>
    <w:p w:rsidR="001B77F0" w:rsidRPr="00A77FC3" w:rsidRDefault="001B77F0" w:rsidP="00D84F8C">
      <w:pPr>
        <w:pStyle w:val="BodyText"/>
        <w:numPr>
          <w:ilvl w:val="0"/>
          <w:numId w:val="10"/>
        </w:numPr>
        <w:tabs>
          <w:tab w:val="clear" w:pos="1440"/>
          <w:tab w:val="left" w:pos="0"/>
          <w:tab w:val="num" w:pos="480"/>
        </w:tabs>
        <w:ind w:left="0" w:firstLine="0"/>
      </w:pPr>
      <w:r w:rsidRPr="00A77FC3">
        <w:t>При установяване на значими негативни въздействия върху водните екосистеми от описаните дейности (отнемане на водни количества и горскостопански мероприятия), следва да се предвидят адекватни мерки за намаляване на въздействие</w:t>
      </w:r>
      <w:r w:rsidR="00321D84">
        <w:t>то</w:t>
      </w:r>
      <w:r w:rsidR="001638D3">
        <w:t>;</w:t>
      </w:r>
    </w:p>
    <w:p w:rsidR="001B77F0" w:rsidRPr="00A77FC3" w:rsidRDefault="001B77F0" w:rsidP="00D84F8C">
      <w:pPr>
        <w:pStyle w:val="BodyText"/>
        <w:numPr>
          <w:ilvl w:val="0"/>
          <w:numId w:val="10"/>
        </w:numPr>
        <w:tabs>
          <w:tab w:val="clear" w:pos="1440"/>
          <w:tab w:val="left" w:pos="0"/>
          <w:tab w:val="num" w:pos="480"/>
        </w:tabs>
        <w:ind w:left="0" w:firstLine="0"/>
      </w:pPr>
      <w:r w:rsidRPr="00A77FC3">
        <w:t>Да се потърсят възможни причини на база на регулярен мониторинг в пунктовете Кръстецко блато и Габрищица – близо до черния път, които има</w:t>
      </w:r>
      <w:r w:rsidR="00321D84">
        <w:t>т ниски стойности на</w:t>
      </w:r>
      <w:r w:rsidR="001638D3">
        <w:t xml:space="preserve"> разтворен кислород;</w:t>
      </w:r>
    </w:p>
    <w:p w:rsidR="001B77F0" w:rsidRPr="00A77FC3" w:rsidRDefault="001B77F0" w:rsidP="00D84F8C">
      <w:pPr>
        <w:pStyle w:val="BodyText"/>
        <w:numPr>
          <w:ilvl w:val="0"/>
          <w:numId w:val="10"/>
        </w:numPr>
        <w:tabs>
          <w:tab w:val="clear" w:pos="1440"/>
          <w:tab w:val="left" w:pos="0"/>
          <w:tab w:val="num" w:pos="480"/>
        </w:tabs>
        <w:ind w:left="0" w:firstLine="0"/>
      </w:pPr>
      <w:r w:rsidRPr="00A77FC3">
        <w:t xml:space="preserve">Всички пунктове в пробонаборните точки без Горна точка на р. Левичарка са със завишени стойности на електропроводимост, която е критерий за йонния състав. </w:t>
      </w:r>
      <w:r w:rsidR="00321D84">
        <w:t>Извършване на</w:t>
      </w:r>
      <w:r w:rsidRPr="00A77FC3">
        <w:t xml:space="preserve"> по-подробни физико-химични анал</w:t>
      </w:r>
      <w:r w:rsidR="001638D3">
        <w:t>изи за да се изяснят причините.;</w:t>
      </w:r>
    </w:p>
    <w:p w:rsidR="001B77F0" w:rsidRPr="00A77FC3" w:rsidRDefault="001B77F0" w:rsidP="00D84F8C">
      <w:pPr>
        <w:pStyle w:val="BodyText"/>
        <w:numPr>
          <w:ilvl w:val="0"/>
          <w:numId w:val="10"/>
        </w:numPr>
        <w:tabs>
          <w:tab w:val="clear" w:pos="1440"/>
          <w:tab w:val="left" w:pos="0"/>
          <w:tab w:val="num" w:pos="480"/>
        </w:tabs>
        <w:ind w:left="0" w:firstLine="0"/>
      </w:pPr>
      <w:r w:rsidRPr="00A77FC3">
        <w:t>В трите от десетте пункта на резултатите от проби макрозообентост, в които оценката по МЗБ дава умерено ЕС се препоръчва да се направи оценка и по останалите БЕК, за да се прецени какво е общото/</w:t>
      </w:r>
      <w:r w:rsidR="001638D3">
        <w:t>интегрирано състояние на водите;</w:t>
      </w:r>
    </w:p>
    <w:p w:rsidR="001B77F0" w:rsidRPr="00A77FC3" w:rsidRDefault="001B77F0" w:rsidP="00D84F8C">
      <w:pPr>
        <w:pStyle w:val="BodyText"/>
        <w:numPr>
          <w:ilvl w:val="0"/>
          <w:numId w:val="10"/>
        </w:numPr>
        <w:tabs>
          <w:tab w:val="clear" w:pos="1440"/>
          <w:tab w:val="left" w:pos="0"/>
          <w:tab w:val="num" w:pos="480"/>
        </w:tabs>
        <w:ind w:left="0" w:firstLine="0"/>
      </w:pPr>
      <w:r w:rsidRPr="00A77FC3">
        <w:rPr>
          <w:rFonts w:eastAsia="Calibri"/>
        </w:rPr>
        <w:t>Да се установят причините за замърсяванията на река Сивяк над Етъра и на р. Янтра при кв. Шумели, включително с отпадни води, и да се направи необходимото за почистване на речните корита от твърди битови отпадъци и парчет</w:t>
      </w:r>
      <w:r w:rsidR="001638D3">
        <w:rPr>
          <w:rFonts w:eastAsia="Calibri"/>
        </w:rPr>
        <w:t>а от стари бетонни конструкции;</w:t>
      </w:r>
    </w:p>
    <w:p w:rsidR="001B77F0" w:rsidRPr="00A77FC3" w:rsidRDefault="001B77F0" w:rsidP="00D84F8C">
      <w:pPr>
        <w:pStyle w:val="BodyText"/>
        <w:numPr>
          <w:ilvl w:val="0"/>
          <w:numId w:val="10"/>
        </w:numPr>
        <w:tabs>
          <w:tab w:val="clear" w:pos="1440"/>
          <w:tab w:val="left" w:pos="0"/>
          <w:tab w:val="num" w:pos="480"/>
        </w:tabs>
        <w:ind w:left="0" w:firstLine="0"/>
      </w:pPr>
      <w:r w:rsidRPr="00A77FC3">
        <w:t xml:space="preserve">Да се извършва регулярен/ежегоден мониторинг на качеството на водите в пробонаборните 10 точки определени в инвентаризацията. </w:t>
      </w:r>
    </w:p>
    <w:p w:rsidR="001B77F0" w:rsidRPr="00321D84" w:rsidRDefault="001B77F0" w:rsidP="00321D84">
      <w:pPr>
        <w:pStyle w:val="BodyText"/>
        <w:tabs>
          <w:tab w:val="left" w:pos="0"/>
          <w:tab w:val="left" w:pos="851"/>
        </w:tabs>
        <w:rPr>
          <w:b/>
        </w:rPr>
      </w:pPr>
      <w:r w:rsidRPr="00321D84">
        <w:rPr>
          <w:b/>
        </w:rPr>
        <w:t xml:space="preserve">Препоръки за бъдещи управленски мерки за мониторинг и намаляване влиянието на нарушените терени в ПП </w:t>
      </w:r>
      <w:r w:rsidR="0052218D">
        <w:rPr>
          <w:b/>
        </w:rPr>
        <w:t>„</w:t>
      </w:r>
      <w:r w:rsidRPr="00321D84">
        <w:rPr>
          <w:b/>
        </w:rPr>
        <w:t>Българка</w:t>
      </w:r>
      <w:r w:rsidR="0052218D">
        <w:rPr>
          <w:b/>
        </w:rPr>
        <w:t>“</w:t>
      </w:r>
      <w:r w:rsidRPr="00321D84">
        <w:rPr>
          <w:b/>
        </w:rPr>
        <w:t>:</w:t>
      </w:r>
    </w:p>
    <w:p w:rsidR="001B77F0" w:rsidRPr="00A77FC3" w:rsidRDefault="001B77F0" w:rsidP="00D84F8C">
      <w:pPr>
        <w:numPr>
          <w:ilvl w:val="0"/>
          <w:numId w:val="37"/>
        </w:numPr>
        <w:spacing w:after="200" w:line="276" w:lineRule="auto"/>
        <w:jc w:val="both"/>
        <w:rPr>
          <w:rFonts w:eastAsia="Calibri"/>
        </w:rPr>
      </w:pPr>
      <w:r w:rsidRPr="00A77FC3">
        <w:rPr>
          <w:rFonts w:eastAsia="Calibri"/>
        </w:rPr>
        <w:t>Да се направят необходимите постъпки и партньорства с местните власти и фирмите за сметоизвозване с цел почиства</w:t>
      </w:r>
      <w:r w:rsidR="001638D3">
        <w:rPr>
          <w:rFonts w:eastAsia="Calibri"/>
        </w:rPr>
        <w:t>не на нерегламентирани сметища;</w:t>
      </w:r>
    </w:p>
    <w:p w:rsidR="001B77F0" w:rsidRPr="00A77FC3" w:rsidRDefault="001B77F0" w:rsidP="00D84F8C">
      <w:pPr>
        <w:numPr>
          <w:ilvl w:val="0"/>
          <w:numId w:val="37"/>
        </w:numPr>
        <w:spacing w:after="200" w:line="276" w:lineRule="auto"/>
        <w:jc w:val="both"/>
        <w:rPr>
          <w:rFonts w:eastAsia="Calibri"/>
        </w:rPr>
      </w:pPr>
      <w:r w:rsidRPr="00A77FC3">
        <w:rPr>
          <w:rFonts w:eastAsia="Calibri"/>
        </w:rPr>
        <w:t xml:space="preserve">Да се разработят/включат проекти за поетапна рекултивация на земите засегнати/нарушени от минните дейности в миналото на територията на ПП </w:t>
      </w:r>
      <w:r w:rsidR="0052218D">
        <w:rPr>
          <w:rFonts w:eastAsia="Calibri"/>
        </w:rPr>
        <w:t>„</w:t>
      </w:r>
      <w:r w:rsidRPr="00A77FC3">
        <w:rPr>
          <w:rFonts w:eastAsia="Calibri"/>
        </w:rPr>
        <w:t>Българка</w:t>
      </w:r>
      <w:r w:rsidR="0052218D">
        <w:rPr>
          <w:rFonts w:eastAsia="Calibri"/>
        </w:rPr>
        <w:t>“</w:t>
      </w:r>
      <w:r w:rsidRPr="00A77FC3">
        <w:rPr>
          <w:rFonts w:eastAsia="Calibri"/>
        </w:rPr>
        <w:t xml:space="preserve">. </w:t>
      </w:r>
    </w:p>
    <w:p w:rsidR="006E6696" w:rsidRPr="00A77FC3" w:rsidRDefault="003049F1" w:rsidP="001638D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before="120" w:after="120"/>
        <w:ind w:left="360"/>
        <w:jc w:val="both"/>
      </w:pPr>
      <w:r w:rsidRPr="0042427C">
        <w:rPr>
          <w:i/>
        </w:rPr>
        <w:t xml:space="preserve">Карта на </w:t>
      </w:r>
      <w:r w:rsidRPr="003049F1">
        <w:rPr>
          <w:i/>
        </w:rPr>
        <w:t>пригодността на водите съобразно моментната им категория, обедининена с карта на хидрографската мрежа от т. 1.10.1.3</w:t>
      </w:r>
      <w:r>
        <w:rPr>
          <w:i/>
        </w:rPr>
        <w:t xml:space="preserve"> се </w:t>
      </w:r>
      <w:r w:rsidRPr="0042427C">
        <w:rPr>
          <w:i/>
        </w:rPr>
        <w:t>съдържа в Приложение 1.</w:t>
      </w:r>
      <w:r>
        <w:rPr>
          <w:i/>
        </w:rPr>
        <w:t>20</w:t>
      </w:r>
      <w:r w:rsidRPr="0042427C">
        <w:rPr>
          <w:i/>
        </w:rPr>
        <w:t>-</w:t>
      </w:r>
      <w:r>
        <w:rPr>
          <w:i/>
        </w:rPr>
        <w:t>1</w:t>
      </w:r>
      <w:r w:rsidRPr="0042427C">
        <w:rPr>
          <w:i/>
        </w:rPr>
        <w:t>.</w:t>
      </w:r>
    </w:p>
    <w:sectPr w:rsidR="006E6696" w:rsidRPr="00A77FC3" w:rsidSect="001638D3">
      <w:headerReference w:type="default" r:id="rId10"/>
      <w:footerReference w:type="default" r:id="rId11"/>
      <w:pgSz w:w="11906" w:h="16838"/>
      <w:pgMar w:top="1417" w:right="707" w:bottom="1417" w:left="1134" w:header="567" w:footer="850" w:gutter="0"/>
      <w:pgNumType w:start="2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2E4" w:rsidRDefault="00FC32E4" w:rsidP="001C2783">
      <w:r>
        <w:separator/>
      </w:r>
    </w:p>
  </w:endnote>
  <w:endnote w:type="continuationSeparator" w:id="0">
    <w:p w:rsidR="00FC32E4" w:rsidRDefault="00FC32E4" w:rsidP="001C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A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T2100Bo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783" w:rsidRDefault="001C2783" w:rsidP="001C2783">
    <w:pPr>
      <w:pStyle w:val="Footer"/>
      <w:framePr w:w="368" w:h="368" w:hRule="exact" w:wrap="around" w:vAnchor="text" w:hAnchor="page" w:x="11138" w:y="317"/>
      <w:shd w:val="clear" w:color="auto" w:fill="FFFFFF"/>
      <w:rPr>
        <w:rStyle w:val="PageNumber"/>
      </w:rPr>
    </w:pPr>
    <w:r>
      <w:rPr>
        <w:rStyle w:val="PageNumber"/>
      </w:rPr>
      <w:fldChar w:fldCharType="begin"/>
    </w:r>
    <w:r>
      <w:rPr>
        <w:rStyle w:val="PageNumber"/>
      </w:rPr>
      <w:instrText xml:space="preserve">PAGE  </w:instrText>
    </w:r>
    <w:r>
      <w:rPr>
        <w:rStyle w:val="PageNumber"/>
      </w:rPr>
      <w:fldChar w:fldCharType="separate"/>
    </w:r>
    <w:r w:rsidR="00B86575">
      <w:rPr>
        <w:rStyle w:val="PageNumber"/>
        <w:noProof/>
      </w:rPr>
      <w:t>238</w:t>
    </w:r>
    <w:r>
      <w:rPr>
        <w:rStyle w:val="PageNumber"/>
      </w:rPr>
      <w:fldChar w:fldCharType="end"/>
    </w:r>
  </w:p>
  <w:p w:rsidR="001C2783" w:rsidRPr="001C2783" w:rsidRDefault="00BC4F37" w:rsidP="001C2783">
    <w:pPr>
      <w:pStyle w:val="Footer"/>
      <w:ind w:right="360"/>
    </w:pPr>
    <w:r>
      <w:rPr>
        <w:noProof/>
        <w:lang w:eastAsia="bg-BG" w:bidi="ar-SA"/>
      </w:rPr>
      <w:drawing>
        <wp:anchor distT="0" distB="0" distL="114300" distR="114300" simplePos="0" relativeHeight="251649024" behindDoc="1" locked="0" layoutInCell="1" allowOverlap="1">
          <wp:simplePos x="0" y="0"/>
          <wp:positionH relativeFrom="column">
            <wp:posOffset>914400</wp:posOffset>
          </wp:positionH>
          <wp:positionV relativeFrom="paragraph">
            <wp:posOffset>130810</wp:posOffset>
          </wp:positionV>
          <wp:extent cx="4114800" cy="401955"/>
          <wp:effectExtent l="0" t="0" r="0" b="0"/>
          <wp:wrapTight wrapText="bothSides">
            <wp:wrapPolygon edited="0">
              <wp:start x="0" y="0"/>
              <wp:lineTo x="0" y="20474"/>
              <wp:lineTo x="21500" y="20474"/>
              <wp:lineTo x="21500" y="0"/>
              <wp:lineTo x="0" y="0"/>
            </wp:wrapPolygon>
          </wp:wrapTight>
          <wp:docPr id="4" name="Picture 4" descr="Blanka_OPOS_Bulgarka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lanka_OPOS_Bulgarka_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4800" cy="4019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bidi="ar-SA"/>
      </w:rPr>
      <mc:AlternateContent>
        <mc:Choice Requires="wps">
          <w:drawing>
            <wp:anchor distT="4294967295" distB="4294967295" distL="114300" distR="114300" simplePos="0" relativeHeight="251656192" behindDoc="0" locked="0" layoutInCell="1" allowOverlap="1">
              <wp:simplePos x="0" y="0"/>
              <wp:positionH relativeFrom="column">
                <wp:posOffset>-914400</wp:posOffset>
              </wp:positionH>
              <wp:positionV relativeFrom="paragraph">
                <wp:posOffset>-25401</wp:posOffset>
              </wp:positionV>
              <wp:extent cx="7658100" cy="0"/>
              <wp:effectExtent l="0" t="19050" r="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DCBC51" id="Straight Connector 3"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2pt" to="5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" strokecolor="#969696" strokeweight="3pt">
              <v:stroke linestyle="thinThin"/>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2E4" w:rsidRDefault="00FC32E4" w:rsidP="001C2783">
      <w:r>
        <w:separator/>
      </w:r>
    </w:p>
  </w:footnote>
  <w:footnote w:type="continuationSeparator" w:id="0">
    <w:p w:rsidR="00FC32E4" w:rsidRDefault="00FC32E4" w:rsidP="001C2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783" w:rsidRPr="003D5E65" w:rsidRDefault="00BC4F37" w:rsidP="001C2783">
    <w:pPr>
      <w:ind w:left="-180" w:right="23"/>
      <w:rPr>
        <w:rFonts w:ascii="Arial" w:hAnsi="Arial" w:cs="Arial"/>
        <w:b/>
        <w:color w:val="808080"/>
        <w:sz w:val="18"/>
        <w:szCs w:val="18"/>
        <w:lang w:val="ru-RU"/>
      </w:rPr>
    </w:pPr>
    <w:r>
      <w:rPr>
        <w:noProof/>
      </w:rPr>
      <w:drawing>
        <wp:anchor distT="0" distB="0" distL="114300" distR="114300" simplePos="0" relativeHeight="251673600" behindDoc="0" locked="0" layoutInCell="1" allowOverlap="1">
          <wp:simplePos x="0" y="0"/>
          <wp:positionH relativeFrom="column">
            <wp:posOffset>2743200</wp:posOffset>
          </wp:positionH>
          <wp:positionV relativeFrom="paragraph">
            <wp:posOffset>-114935</wp:posOffset>
          </wp:positionV>
          <wp:extent cx="619125" cy="476250"/>
          <wp:effectExtent l="0" t="0" r="9525" b="0"/>
          <wp:wrapSquare wrapText="bothSides"/>
          <wp:docPr id="6" name="Picture 2" descr="Logo_PP_Bulga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P_Bulgar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783" w:rsidRPr="00B81803">
      <w:rPr>
        <w:rFonts w:ascii="Arial" w:hAnsi="Arial" w:cs="Arial"/>
        <w:i/>
        <w:color w:val="808080"/>
        <w:sz w:val="16"/>
        <w:szCs w:val="16"/>
      </w:rPr>
      <w:t>И</w:t>
    </w:r>
    <w:r w:rsidR="001C2783" w:rsidRPr="003D5E65">
      <w:rPr>
        <w:rFonts w:ascii="Arial" w:hAnsi="Arial" w:cs="Arial"/>
        <w:i/>
        <w:color w:val="808080"/>
        <w:sz w:val="16"/>
        <w:szCs w:val="16"/>
        <w:lang w:val="ru-RU"/>
      </w:rPr>
      <w:t>зрабо</w:t>
    </w:r>
    <w:r w:rsidR="001C2783" w:rsidRPr="00B81803">
      <w:rPr>
        <w:rFonts w:ascii="Arial" w:hAnsi="Arial" w:cs="Arial"/>
        <w:i/>
        <w:color w:val="808080"/>
        <w:sz w:val="16"/>
        <w:szCs w:val="16"/>
      </w:rPr>
      <w:t>т</w:t>
    </w:r>
    <w:r w:rsidR="001C2783" w:rsidRPr="003D5E65">
      <w:rPr>
        <w:rFonts w:ascii="Arial" w:hAnsi="Arial" w:cs="Arial"/>
        <w:i/>
        <w:color w:val="808080"/>
        <w:sz w:val="16"/>
        <w:szCs w:val="16"/>
        <w:lang w:val="ru-RU"/>
      </w:rPr>
      <w:t>ен от Обединение "Българка - 2013"</w:t>
    </w:r>
    <w:r w:rsidR="001C2783">
      <w:rPr>
        <w:rFonts w:ascii="Arial" w:hAnsi="Arial" w:cs="Arial"/>
        <w:i/>
        <w:color w:val="808080"/>
        <w:sz w:val="16"/>
        <w:szCs w:val="16"/>
      </w:rPr>
      <w:t xml:space="preserve"> </w:t>
    </w:r>
    <w:r w:rsidR="001C2783">
      <w:rPr>
        <w:rFonts w:ascii="Arial" w:hAnsi="Arial" w:cs="Arial"/>
        <w:i/>
        <w:color w:val="808080"/>
        <w:sz w:val="16"/>
        <w:szCs w:val="16"/>
      </w:rPr>
      <w:tab/>
    </w:r>
    <w:r w:rsidR="001C2783">
      <w:rPr>
        <w:rFonts w:ascii="Arial" w:hAnsi="Arial" w:cs="Arial"/>
        <w:i/>
        <w:color w:val="808080"/>
        <w:sz w:val="16"/>
        <w:szCs w:val="16"/>
      </w:rPr>
      <w:tab/>
    </w:r>
    <w:r w:rsidR="001C2783">
      <w:rPr>
        <w:rFonts w:ascii="Arial" w:hAnsi="Arial" w:cs="Arial"/>
        <w:i/>
        <w:color w:val="808080"/>
        <w:sz w:val="16"/>
        <w:szCs w:val="16"/>
      </w:rPr>
      <w:tab/>
    </w:r>
    <w:r w:rsidR="001C2783">
      <w:rPr>
        <w:rFonts w:ascii="Arial" w:hAnsi="Arial" w:cs="Arial"/>
        <w:i/>
        <w:color w:val="808080"/>
        <w:sz w:val="16"/>
        <w:szCs w:val="16"/>
      </w:rPr>
      <w:tab/>
      <w:t xml:space="preserve">         </w:t>
    </w:r>
    <w:r w:rsidR="001C2783" w:rsidRPr="003D5E65">
      <w:rPr>
        <w:rFonts w:ascii="Arial" w:hAnsi="Arial" w:cs="Arial"/>
        <w:b/>
        <w:color w:val="808080"/>
        <w:sz w:val="18"/>
        <w:szCs w:val="18"/>
        <w:lang w:val="ru-RU"/>
      </w:rPr>
      <w:t>ПЛАН ЗА УПРАВЛЕНИЕ НА ПП "БЪЛГАРКА"</w:t>
    </w:r>
    <w:r w:rsidR="001C2783" w:rsidRPr="007069B6">
      <w:rPr>
        <w:rFonts w:ascii="Arial" w:hAnsi="Arial" w:cs="Arial"/>
        <w:b/>
        <w:color w:val="808080"/>
        <w:sz w:val="18"/>
        <w:szCs w:val="18"/>
      </w:rPr>
      <w:t xml:space="preserve"> </w:t>
    </w:r>
  </w:p>
  <w:p w:rsidR="001C2783" w:rsidRPr="001C2783" w:rsidRDefault="00BC4F37" w:rsidP="001C2783">
    <w:pPr>
      <w:pStyle w:val="Header"/>
    </w:pPr>
    <w:r>
      <w:rPr>
        <w:noProof/>
        <w:lang w:eastAsia="bg-BG" w:bidi="ar-SA"/>
      </w:rPr>
      <mc:AlternateContent>
        <mc:Choice Requires="wps">
          <w:drawing>
            <wp:anchor distT="4294967295" distB="4294967295" distL="114300" distR="114300" simplePos="0" relativeHeight="251665408" behindDoc="0" locked="0" layoutInCell="1" allowOverlap="1">
              <wp:simplePos x="0" y="0"/>
              <wp:positionH relativeFrom="column">
                <wp:posOffset>-914400</wp:posOffset>
              </wp:positionH>
              <wp:positionV relativeFrom="paragraph">
                <wp:posOffset>81914</wp:posOffset>
              </wp:positionV>
              <wp:extent cx="7543800" cy="0"/>
              <wp:effectExtent l="0" t="19050" r="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78C337E"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6.45pt" to="522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" strokecolor="#969696" strokeweight="3pt">
              <v:stroke linestyle="thinTh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30FFF"/>
    <w:multiLevelType w:val="hybridMultilevel"/>
    <w:tmpl w:val="357680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nsid w:val="044C197A"/>
    <w:multiLevelType w:val="hybridMultilevel"/>
    <w:tmpl w:val="3A263324"/>
    <w:lvl w:ilvl="0" w:tplc="0402000F">
      <w:start w:val="1"/>
      <w:numFmt w:val="decimal"/>
      <w:lvlText w:val="%1."/>
      <w:lvlJc w:val="left"/>
      <w:pPr>
        <w:ind w:left="1440" w:hanging="360"/>
      </w:pPr>
      <w:rPr>
        <w:rFont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nsid w:val="051F1BFC"/>
    <w:multiLevelType w:val="hybridMultilevel"/>
    <w:tmpl w:val="912A6FEA"/>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B672E0F"/>
    <w:multiLevelType w:val="multilevel"/>
    <w:tmpl w:val="1430BBE8"/>
    <w:styleLink w:val="Style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8B4AFD"/>
    <w:multiLevelType w:val="hybridMultilevel"/>
    <w:tmpl w:val="215AF3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01770FE"/>
    <w:multiLevelType w:val="hybridMultilevel"/>
    <w:tmpl w:val="8ADCB7D8"/>
    <w:lvl w:ilvl="0" w:tplc="A2BC7872">
      <w:start w:val="1"/>
      <w:numFmt w:val="decimal"/>
      <w:lvlText w:val="%1."/>
      <w:lvlJc w:val="left"/>
      <w:pPr>
        <w:tabs>
          <w:tab w:val="num" w:pos="981"/>
        </w:tabs>
        <w:ind w:left="0" w:firstLine="0"/>
      </w:pPr>
      <w:rPr>
        <w:rFonts w:hint="default"/>
      </w:rPr>
    </w:lvl>
    <w:lvl w:ilvl="1" w:tplc="B4026736">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nsid w:val="11797A90"/>
    <w:multiLevelType w:val="hybridMultilevel"/>
    <w:tmpl w:val="951A8D3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35973FF"/>
    <w:multiLevelType w:val="hybridMultilevel"/>
    <w:tmpl w:val="823A92F2"/>
    <w:lvl w:ilvl="0" w:tplc="3D149420">
      <w:start w:val="2"/>
      <w:numFmt w:val="bullet"/>
      <w:lvlText w:val="-"/>
      <w:lvlJc w:val="left"/>
      <w:pPr>
        <w:ind w:left="540" w:hanging="360"/>
      </w:pPr>
      <w:rPr>
        <w:rFonts w:ascii="Times New Roman" w:eastAsia="Times New Roman" w:hAnsi="Times New Roman" w:cs="Times New Roman"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8">
    <w:nsid w:val="18BC0A19"/>
    <w:multiLevelType w:val="multilevel"/>
    <w:tmpl w:val="5DA03E68"/>
    <w:lvl w:ilvl="0">
      <w:start w:val="1"/>
      <w:numFmt w:val="decimal"/>
      <w:pStyle w:val="Heading1"/>
      <w:lvlText w:val="%1"/>
      <w:lvlJc w:val="left"/>
      <w:pPr>
        <w:ind w:left="432" w:hanging="432"/>
      </w:pPr>
    </w:lvl>
    <w:lvl w:ilvl="1">
      <w:start w:val="1"/>
      <w:numFmt w:val="decimal"/>
      <w:pStyle w:val="Heading2"/>
      <w:lvlText w:val="%1.%2"/>
      <w:lvlJc w:val="left"/>
      <w:pPr>
        <w:ind w:left="8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bg-BG"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1DD94E60"/>
    <w:multiLevelType w:val="multilevel"/>
    <w:tmpl w:val="E03E496E"/>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67800EC"/>
    <w:multiLevelType w:val="hybridMultilevel"/>
    <w:tmpl w:val="1FFA3044"/>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2AB93A93"/>
    <w:multiLevelType w:val="multilevel"/>
    <w:tmpl w:val="D524807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E582B00"/>
    <w:multiLevelType w:val="hybridMultilevel"/>
    <w:tmpl w:val="A81470E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nsid w:val="2F337862"/>
    <w:multiLevelType w:val="hybridMultilevel"/>
    <w:tmpl w:val="25B86AC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33A16983"/>
    <w:multiLevelType w:val="singleLevel"/>
    <w:tmpl w:val="0D6A07FE"/>
    <w:lvl w:ilvl="0">
      <w:start w:val="1"/>
      <w:numFmt w:val="bullet"/>
      <w:pStyle w:val="ListBullet"/>
      <w:lvlText w:val=""/>
      <w:lvlJc w:val="left"/>
      <w:pPr>
        <w:tabs>
          <w:tab w:val="num" w:pos="1247"/>
        </w:tabs>
        <w:ind w:left="1247" w:hanging="396"/>
      </w:pPr>
      <w:rPr>
        <w:rFonts w:ascii="Symbol" w:hAnsi="Symbol" w:hint="default"/>
        <w:color w:val="auto"/>
      </w:rPr>
    </w:lvl>
  </w:abstractNum>
  <w:abstractNum w:abstractNumId="15">
    <w:nsid w:val="370F0BDA"/>
    <w:multiLevelType w:val="hybridMultilevel"/>
    <w:tmpl w:val="63261F2C"/>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nsid w:val="38635B2E"/>
    <w:multiLevelType w:val="hybridMultilevel"/>
    <w:tmpl w:val="90964E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BEB5E97"/>
    <w:multiLevelType w:val="hybridMultilevel"/>
    <w:tmpl w:val="2E4C730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3CB53691"/>
    <w:multiLevelType w:val="hybridMultilevel"/>
    <w:tmpl w:val="FE7C971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nsid w:val="3D4B13AC"/>
    <w:multiLevelType w:val="singleLevel"/>
    <w:tmpl w:val="D77EB7E2"/>
    <w:lvl w:ilvl="0">
      <w:start w:val="1"/>
      <w:numFmt w:val="bullet"/>
      <w:lvlText w:val=""/>
      <w:lvlJc w:val="left"/>
      <w:pPr>
        <w:tabs>
          <w:tab w:val="num" w:pos="360"/>
        </w:tabs>
        <w:ind w:left="360" w:hanging="360"/>
      </w:pPr>
      <w:rPr>
        <w:rFonts w:ascii="Symbol" w:hAnsi="Symbol" w:hint="default"/>
        <w:color w:val="000000"/>
      </w:rPr>
    </w:lvl>
  </w:abstractNum>
  <w:abstractNum w:abstractNumId="20">
    <w:nsid w:val="3DB502FF"/>
    <w:multiLevelType w:val="singleLevel"/>
    <w:tmpl w:val="D77EB7E2"/>
    <w:lvl w:ilvl="0">
      <w:start w:val="1"/>
      <w:numFmt w:val="bullet"/>
      <w:lvlText w:val=""/>
      <w:lvlJc w:val="left"/>
      <w:pPr>
        <w:tabs>
          <w:tab w:val="num" w:pos="360"/>
        </w:tabs>
        <w:ind w:left="360" w:hanging="360"/>
      </w:pPr>
      <w:rPr>
        <w:rFonts w:ascii="Symbol" w:hAnsi="Symbol" w:hint="default"/>
        <w:color w:val="000000"/>
      </w:rPr>
    </w:lvl>
  </w:abstractNum>
  <w:abstractNum w:abstractNumId="21">
    <w:nsid w:val="3DF7713A"/>
    <w:multiLevelType w:val="hybridMultilevel"/>
    <w:tmpl w:val="35DED032"/>
    <w:lvl w:ilvl="0" w:tplc="602E1BC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nsid w:val="3E557FE8"/>
    <w:multiLevelType w:val="hybridMultilevel"/>
    <w:tmpl w:val="65388D4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3">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4">
    <w:nsid w:val="45B02653"/>
    <w:multiLevelType w:val="hybridMultilevel"/>
    <w:tmpl w:val="2D9C2958"/>
    <w:lvl w:ilvl="0" w:tplc="057CD10A">
      <w:start w:val="1"/>
      <w:numFmt w:val="decimal"/>
      <w:lvlText w:val="%1."/>
      <w:lvlJc w:val="left"/>
      <w:pPr>
        <w:ind w:left="720" w:hanging="360"/>
      </w:pPr>
      <w:rPr>
        <w:rFonts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5FB0229"/>
    <w:multiLevelType w:val="hybridMultilevel"/>
    <w:tmpl w:val="3B7A062E"/>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470D0F8C"/>
    <w:multiLevelType w:val="hybridMultilevel"/>
    <w:tmpl w:val="8E88773A"/>
    <w:lvl w:ilvl="0" w:tplc="FFFFFFFF">
      <w:start w:val="1"/>
      <w:numFmt w:val="decimal"/>
      <w:pStyle w:val="Title3"/>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nsid w:val="4A240504"/>
    <w:multiLevelType w:val="hybridMultilevel"/>
    <w:tmpl w:val="3092CC7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nsid w:val="4B9C6D8D"/>
    <w:multiLevelType w:val="hybridMultilevel"/>
    <w:tmpl w:val="ECF06D1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4C482A26"/>
    <w:multiLevelType w:val="multilevel"/>
    <w:tmpl w:val="38822E0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4C86050B"/>
    <w:multiLevelType w:val="hybridMultilevel"/>
    <w:tmpl w:val="4AE4A532"/>
    <w:lvl w:ilvl="0" w:tplc="8E0A82C6">
      <w:start w:val="1"/>
      <w:numFmt w:val="decimal"/>
      <w:lvlText w:val="%1."/>
      <w:lvlJc w:val="left"/>
      <w:pPr>
        <w:tabs>
          <w:tab w:val="num" w:pos="1080"/>
        </w:tabs>
        <w:ind w:left="1080" w:hanging="360"/>
      </w:pPr>
      <w:rPr>
        <w:rFonts w:hint="default"/>
      </w:rPr>
    </w:lvl>
    <w:lvl w:ilvl="1" w:tplc="BAB68A98">
      <w:start w:val="1"/>
      <w:numFmt w:val="bullet"/>
      <w:lvlText w:val=""/>
      <w:lvlJc w:val="left"/>
      <w:pPr>
        <w:tabs>
          <w:tab w:val="num" w:pos="1893"/>
        </w:tabs>
        <w:ind w:left="816" w:firstLine="624"/>
      </w:pPr>
      <w:rPr>
        <w:rFonts w:ascii="Symbol" w:hAnsi="Symbol" w:hint="default"/>
      </w:r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1">
    <w:nsid w:val="535F2434"/>
    <w:multiLevelType w:val="hybridMultilevel"/>
    <w:tmpl w:val="DE121A4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2">
    <w:nsid w:val="5AA5360C"/>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5B785CF1"/>
    <w:multiLevelType w:val="hybridMultilevel"/>
    <w:tmpl w:val="A56234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5E245EF8"/>
    <w:multiLevelType w:val="hybridMultilevel"/>
    <w:tmpl w:val="4168854A"/>
    <w:lvl w:ilvl="0" w:tplc="B4026736">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5">
    <w:nsid w:val="629401CA"/>
    <w:multiLevelType w:val="hybridMultilevel"/>
    <w:tmpl w:val="B0B24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5BE6DC7"/>
    <w:multiLevelType w:val="multilevel"/>
    <w:tmpl w:val="729E6FEA"/>
    <w:lvl w:ilvl="0">
      <w:start w:val="1"/>
      <w:numFmt w:val="decimal"/>
      <w:lvlText w:val="%1."/>
      <w:lvlJc w:val="left"/>
      <w:pPr>
        <w:tabs>
          <w:tab w:val="num" w:pos="1440"/>
        </w:tabs>
        <w:ind w:left="1440" w:hanging="1440"/>
      </w:pPr>
      <w:rPr>
        <w:rFonts w:hint="default"/>
        <w:color w:val="632423"/>
        <w:sz w:val="28"/>
      </w:rPr>
    </w:lvl>
    <w:lvl w:ilvl="1">
      <w:start w:val="20"/>
      <w:numFmt w:val="decimal"/>
      <w:lvlText w:val="%1.%2."/>
      <w:lvlJc w:val="left"/>
      <w:pPr>
        <w:tabs>
          <w:tab w:val="num" w:pos="1440"/>
        </w:tabs>
        <w:ind w:left="1440" w:hanging="1440"/>
      </w:pPr>
      <w:rPr>
        <w:rFonts w:hint="default"/>
        <w:color w:val="632423"/>
        <w:sz w:val="28"/>
      </w:rPr>
    </w:lvl>
    <w:lvl w:ilvl="2">
      <w:start w:val="4"/>
      <w:numFmt w:val="decimal"/>
      <w:lvlText w:val="%1.%2.%3."/>
      <w:lvlJc w:val="left"/>
      <w:pPr>
        <w:tabs>
          <w:tab w:val="num" w:pos="1440"/>
        </w:tabs>
        <w:ind w:left="1440" w:hanging="1440"/>
      </w:pPr>
      <w:rPr>
        <w:rFonts w:hint="default"/>
        <w:color w:val="632423"/>
        <w:sz w:val="28"/>
      </w:rPr>
    </w:lvl>
    <w:lvl w:ilvl="3">
      <w:start w:val="1"/>
      <w:numFmt w:val="decimal"/>
      <w:lvlText w:val="%1.%2.%3.%4."/>
      <w:lvlJc w:val="left"/>
      <w:pPr>
        <w:tabs>
          <w:tab w:val="num" w:pos="1440"/>
        </w:tabs>
        <w:ind w:left="1440" w:hanging="1440"/>
      </w:pPr>
      <w:rPr>
        <w:rFonts w:hint="default"/>
        <w:color w:val="632423"/>
        <w:sz w:val="28"/>
      </w:rPr>
    </w:lvl>
    <w:lvl w:ilvl="4">
      <w:start w:val="1"/>
      <w:numFmt w:val="decimal"/>
      <w:lvlText w:val="%1.%2.%3.%4.%5."/>
      <w:lvlJc w:val="left"/>
      <w:pPr>
        <w:tabs>
          <w:tab w:val="num" w:pos="1440"/>
        </w:tabs>
        <w:ind w:left="1440" w:hanging="1440"/>
      </w:pPr>
      <w:rPr>
        <w:rFonts w:hint="default"/>
        <w:color w:val="632423"/>
        <w:sz w:val="28"/>
      </w:rPr>
    </w:lvl>
    <w:lvl w:ilvl="5">
      <w:start w:val="1"/>
      <w:numFmt w:val="decimal"/>
      <w:lvlText w:val="%1.%2.%3.%4.%5.%6."/>
      <w:lvlJc w:val="left"/>
      <w:pPr>
        <w:tabs>
          <w:tab w:val="num" w:pos="1440"/>
        </w:tabs>
        <w:ind w:left="1440" w:hanging="1440"/>
      </w:pPr>
      <w:rPr>
        <w:rFonts w:hint="default"/>
        <w:color w:val="632423"/>
        <w:sz w:val="28"/>
      </w:rPr>
    </w:lvl>
    <w:lvl w:ilvl="6">
      <w:start w:val="1"/>
      <w:numFmt w:val="decimal"/>
      <w:lvlText w:val="%1.%2.%3.%4.%5.%6.%7."/>
      <w:lvlJc w:val="left"/>
      <w:pPr>
        <w:tabs>
          <w:tab w:val="num" w:pos="1440"/>
        </w:tabs>
        <w:ind w:left="1440" w:hanging="1440"/>
      </w:pPr>
      <w:rPr>
        <w:rFonts w:hint="default"/>
        <w:color w:val="632423"/>
        <w:sz w:val="28"/>
      </w:rPr>
    </w:lvl>
    <w:lvl w:ilvl="7">
      <w:start w:val="1"/>
      <w:numFmt w:val="decimal"/>
      <w:lvlText w:val="%1.%2.%3.%4.%5.%6.%7.%8."/>
      <w:lvlJc w:val="left"/>
      <w:pPr>
        <w:tabs>
          <w:tab w:val="num" w:pos="1440"/>
        </w:tabs>
        <w:ind w:left="1440" w:hanging="1440"/>
      </w:pPr>
      <w:rPr>
        <w:rFonts w:hint="default"/>
        <w:color w:val="632423"/>
        <w:sz w:val="28"/>
      </w:rPr>
    </w:lvl>
    <w:lvl w:ilvl="8">
      <w:start w:val="1"/>
      <w:numFmt w:val="decimal"/>
      <w:lvlText w:val="%1.%2.%3.%4.%5.%6.%7.%8.%9."/>
      <w:lvlJc w:val="left"/>
      <w:pPr>
        <w:tabs>
          <w:tab w:val="num" w:pos="1800"/>
        </w:tabs>
        <w:ind w:left="1800" w:hanging="1800"/>
      </w:pPr>
      <w:rPr>
        <w:rFonts w:hint="default"/>
        <w:color w:val="632423"/>
        <w:sz w:val="28"/>
      </w:rPr>
    </w:lvl>
  </w:abstractNum>
  <w:abstractNum w:abstractNumId="37">
    <w:nsid w:val="708C0242"/>
    <w:multiLevelType w:val="hybridMultilevel"/>
    <w:tmpl w:val="B41C3D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71F81548"/>
    <w:multiLevelType w:val="hybridMultilevel"/>
    <w:tmpl w:val="4114286A"/>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nsid w:val="744E27BF"/>
    <w:multiLevelType w:val="hybridMultilevel"/>
    <w:tmpl w:val="2376BF40"/>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0">
    <w:nsid w:val="79D371C7"/>
    <w:multiLevelType w:val="hybridMultilevel"/>
    <w:tmpl w:val="6ADCE8B0"/>
    <w:lvl w:ilvl="0" w:tplc="6EC01B0E">
      <w:start w:val="11"/>
      <w:numFmt w:val="decimal"/>
      <w:lvlText w:val="%1."/>
      <w:lvlJc w:val="left"/>
      <w:pPr>
        <w:tabs>
          <w:tab w:val="num" w:pos="855"/>
        </w:tabs>
        <w:ind w:left="855" w:hanging="495"/>
      </w:pPr>
      <w:rPr>
        <w:rFonts w:hint="default"/>
        <w:u w:val="none"/>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1">
    <w:nsid w:val="7A0E2BF4"/>
    <w:multiLevelType w:val="hybridMultilevel"/>
    <w:tmpl w:val="E5162CAC"/>
    <w:lvl w:ilvl="0" w:tplc="0402000F">
      <w:start w:val="1"/>
      <w:numFmt w:val="decimal"/>
      <w:lvlText w:val="%1."/>
      <w:lvlJc w:val="left"/>
      <w:pPr>
        <w:ind w:left="1440" w:hanging="360"/>
      </w:pPr>
      <w:rPr>
        <w:rFont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2">
    <w:nsid w:val="7E1421D1"/>
    <w:multiLevelType w:val="hybridMultilevel"/>
    <w:tmpl w:val="1CDED5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7ED4726D"/>
    <w:multiLevelType w:val="hybridMultilevel"/>
    <w:tmpl w:val="039A8E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26"/>
  </w:num>
  <w:num w:numId="4">
    <w:abstractNumId w:val="23"/>
  </w:num>
  <w:num w:numId="5">
    <w:abstractNumId w:val="14"/>
  </w:num>
  <w:num w:numId="6">
    <w:abstractNumId w:val="32"/>
  </w:num>
  <w:num w:numId="7">
    <w:abstractNumId w:val="3"/>
  </w:num>
  <w:num w:numId="8">
    <w:abstractNumId w:val="13"/>
  </w:num>
  <w:num w:numId="9">
    <w:abstractNumId w:val="27"/>
  </w:num>
  <w:num w:numId="10">
    <w:abstractNumId w:val="15"/>
  </w:num>
  <w:num w:numId="11">
    <w:abstractNumId w:val="24"/>
  </w:num>
  <w:num w:numId="12">
    <w:abstractNumId w:val="37"/>
  </w:num>
  <w:num w:numId="13">
    <w:abstractNumId w:val="43"/>
  </w:num>
  <w:num w:numId="14">
    <w:abstractNumId w:val="0"/>
  </w:num>
  <w:num w:numId="15">
    <w:abstractNumId w:val="7"/>
  </w:num>
  <w:num w:numId="16">
    <w:abstractNumId w:val="30"/>
  </w:num>
  <w:num w:numId="17">
    <w:abstractNumId w:val="31"/>
  </w:num>
  <w:num w:numId="18">
    <w:abstractNumId w:val="21"/>
  </w:num>
  <w:num w:numId="19">
    <w:abstractNumId w:val="40"/>
  </w:num>
  <w:num w:numId="20">
    <w:abstractNumId w:val="18"/>
  </w:num>
  <w:num w:numId="21">
    <w:abstractNumId w:val="5"/>
  </w:num>
  <w:num w:numId="22">
    <w:abstractNumId w:val="11"/>
  </w:num>
  <w:num w:numId="23">
    <w:abstractNumId w:val="34"/>
  </w:num>
  <w:num w:numId="24">
    <w:abstractNumId w:val="9"/>
  </w:num>
  <w:num w:numId="25">
    <w:abstractNumId w:val="29"/>
  </w:num>
  <w:num w:numId="26">
    <w:abstractNumId w:val="4"/>
  </w:num>
  <w:num w:numId="27">
    <w:abstractNumId w:val="12"/>
  </w:num>
  <w:num w:numId="28">
    <w:abstractNumId w:val="6"/>
  </w:num>
  <w:num w:numId="29">
    <w:abstractNumId w:val="39"/>
  </w:num>
  <w:num w:numId="30">
    <w:abstractNumId w:val="33"/>
  </w:num>
  <w:num w:numId="31">
    <w:abstractNumId w:val="42"/>
  </w:num>
  <w:num w:numId="32">
    <w:abstractNumId w:val="35"/>
  </w:num>
  <w:num w:numId="33">
    <w:abstractNumId w:val="16"/>
  </w:num>
  <w:num w:numId="34">
    <w:abstractNumId w:val="25"/>
  </w:num>
  <w:num w:numId="35">
    <w:abstractNumId w:val="1"/>
  </w:num>
  <w:num w:numId="36">
    <w:abstractNumId w:val="41"/>
  </w:num>
  <w:num w:numId="37">
    <w:abstractNumId w:val="22"/>
  </w:num>
  <w:num w:numId="38">
    <w:abstractNumId w:val="19"/>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DC0"/>
    <w:rsid w:val="0000167F"/>
    <w:rsid w:val="00062E5F"/>
    <w:rsid w:val="000651C1"/>
    <w:rsid w:val="00067BEC"/>
    <w:rsid w:val="000943BD"/>
    <w:rsid w:val="000B2952"/>
    <w:rsid w:val="000D08B2"/>
    <w:rsid w:val="000F1593"/>
    <w:rsid w:val="000F1F32"/>
    <w:rsid w:val="000F3B13"/>
    <w:rsid w:val="00114A4F"/>
    <w:rsid w:val="00117F4B"/>
    <w:rsid w:val="0013565B"/>
    <w:rsid w:val="001638D3"/>
    <w:rsid w:val="00167AE5"/>
    <w:rsid w:val="0019633D"/>
    <w:rsid w:val="001B77F0"/>
    <w:rsid w:val="001C1672"/>
    <w:rsid w:val="001C2783"/>
    <w:rsid w:val="001C420F"/>
    <w:rsid w:val="001C521F"/>
    <w:rsid w:val="001E5527"/>
    <w:rsid w:val="00205F2C"/>
    <w:rsid w:val="002319B3"/>
    <w:rsid w:val="0024740A"/>
    <w:rsid w:val="00255BBB"/>
    <w:rsid w:val="00274149"/>
    <w:rsid w:val="002B47C6"/>
    <w:rsid w:val="002B4B83"/>
    <w:rsid w:val="002B7643"/>
    <w:rsid w:val="002D6B4B"/>
    <w:rsid w:val="003049F1"/>
    <w:rsid w:val="00310F75"/>
    <w:rsid w:val="00312443"/>
    <w:rsid w:val="00312E56"/>
    <w:rsid w:val="00321D84"/>
    <w:rsid w:val="00321DAA"/>
    <w:rsid w:val="00355EAF"/>
    <w:rsid w:val="00371ADB"/>
    <w:rsid w:val="003A1390"/>
    <w:rsid w:val="00447DC7"/>
    <w:rsid w:val="004825BC"/>
    <w:rsid w:val="004A1B36"/>
    <w:rsid w:val="004B0C75"/>
    <w:rsid w:val="004D4B63"/>
    <w:rsid w:val="004F0B85"/>
    <w:rsid w:val="004F442F"/>
    <w:rsid w:val="0051695A"/>
    <w:rsid w:val="0052218D"/>
    <w:rsid w:val="00544911"/>
    <w:rsid w:val="00547782"/>
    <w:rsid w:val="005501F9"/>
    <w:rsid w:val="00557530"/>
    <w:rsid w:val="00580071"/>
    <w:rsid w:val="005872EA"/>
    <w:rsid w:val="005A3DC9"/>
    <w:rsid w:val="005E18A8"/>
    <w:rsid w:val="00643E8D"/>
    <w:rsid w:val="006644E8"/>
    <w:rsid w:val="006A3EFB"/>
    <w:rsid w:val="006A673C"/>
    <w:rsid w:val="006C6C5A"/>
    <w:rsid w:val="006E45FD"/>
    <w:rsid w:val="006E6696"/>
    <w:rsid w:val="006F4E8F"/>
    <w:rsid w:val="00704B5D"/>
    <w:rsid w:val="00735C92"/>
    <w:rsid w:val="00756F0E"/>
    <w:rsid w:val="00776887"/>
    <w:rsid w:val="007A4B89"/>
    <w:rsid w:val="007B7EEC"/>
    <w:rsid w:val="007C45D0"/>
    <w:rsid w:val="007E4C2D"/>
    <w:rsid w:val="007F41B0"/>
    <w:rsid w:val="007F570C"/>
    <w:rsid w:val="00822231"/>
    <w:rsid w:val="0092040B"/>
    <w:rsid w:val="00921FA8"/>
    <w:rsid w:val="00952F7B"/>
    <w:rsid w:val="00964FB0"/>
    <w:rsid w:val="00985281"/>
    <w:rsid w:val="009D6791"/>
    <w:rsid w:val="009F33E7"/>
    <w:rsid w:val="00A03EE9"/>
    <w:rsid w:val="00A1593C"/>
    <w:rsid w:val="00A2081D"/>
    <w:rsid w:val="00A55DC0"/>
    <w:rsid w:val="00A601B0"/>
    <w:rsid w:val="00A77FC3"/>
    <w:rsid w:val="00A95AC8"/>
    <w:rsid w:val="00AB4DFD"/>
    <w:rsid w:val="00AE4CA8"/>
    <w:rsid w:val="00AF12DC"/>
    <w:rsid w:val="00AF2A66"/>
    <w:rsid w:val="00AF652E"/>
    <w:rsid w:val="00B314FC"/>
    <w:rsid w:val="00B51EDD"/>
    <w:rsid w:val="00B64F3C"/>
    <w:rsid w:val="00B86575"/>
    <w:rsid w:val="00BC4F37"/>
    <w:rsid w:val="00C15C22"/>
    <w:rsid w:val="00C3531B"/>
    <w:rsid w:val="00C42583"/>
    <w:rsid w:val="00C85465"/>
    <w:rsid w:val="00CB4106"/>
    <w:rsid w:val="00CC438C"/>
    <w:rsid w:val="00CD3BD8"/>
    <w:rsid w:val="00D300C5"/>
    <w:rsid w:val="00D34091"/>
    <w:rsid w:val="00D7272A"/>
    <w:rsid w:val="00D824CC"/>
    <w:rsid w:val="00D84F8C"/>
    <w:rsid w:val="00D878B6"/>
    <w:rsid w:val="00DC3D4B"/>
    <w:rsid w:val="00DF5519"/>
    <w:rsid w:val="00E204F9"/>
    <w:rsid w:val="00E22F37"/>
    <w:rsid w:val="00E24D4C"/>
    <w:rsid w:val="00E51523"/>
    <w:rsid w:val="00E91668"/>
    <w:rsid w:val="00E932F8"/>
    <w:rsid w:val="00EC1401"/>
    <w:rsid w:val="00EE40C3"/>
    <w:rsid w:val="00EF6974"/>
    <w:rsid w:val="00F15DA1"/>
    <w:rsid w:val="00F53970"/>
    <w:rsid w:val="00FA6A9A"/>
    <w:rsid w:val="00FC32E4"/>
    <w:rsid w:val="00FF224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547782"/>
    <w:pPr>
      <w:numPr>
        <w:numId w:val="1"/>
      </w:numPr>
      <w:pBdr>
        <w:bottom w:val="thinThickSmallGap" w:sz="12" w:space="1" w:color="943634"/>
      </w:pBdr>
      <w:spacing w:before="400"/>
      <w:jc w:val="center"/>
      <w:outlineLvl w:val="0"/>
    </w:pPr>
    <w:rPr>
      <w:caps/>
      <w:color w:val="632423"/>
      <w:spacing w:val="20"/>
      <w:sz w:val="28"/>
      <w:szCs w:val="28"/>
      <w:lang w:val="x-none" w:eastAsia="en-US" w:bidi="en-US"/>
    </w:rPr>
  </w:style>
  <w:style w:type="paragraph" w:styleId="Heading2">
    <w:name w:val="heading 2"/>
    <w:basedOn w:val="Normal"/>
    <w:next w:val="Normal"/>
    <w:link w:val="Heading2Char"/>
    <w:qFormat/>
    <w:rsid w:val="00547782"/>
    <w:pPr>
      <w:numPr>
        <w:ilvl w:val="1"/>
        <w:numId w:val="1"/>
      </w:numPr>
      <w:pBdr>
        <w:bottom w:val="single" w:sz="4" w:space="1" w:color="622423"/>
      </w:pBdr>
      <w:spacing w:before="400"/>
      <w:jc w:val="center"/>
      <w:outlineLvl w:val="1"/>
    </w:pPr>
    <w:rPr>
      <w:caps/>
      <w:color w:val="632423"/>
      <w:spacing w:val="15"/>
      <w:lang w:val="x-none" w:eastAsia="en-US" w:bidi="en-US"/>
    </w:rPr>
  </w:style>
  <w:style w:type="paragraph" w:styleId="Heading3">
    <w:name w:val="heading 3"/>
    <w:basedOn w:val="Normal"/>
    <w:next w:val="Normal"/>
    <w:link w:val="Heading3Char"/>
    <w:qFormat/>
    <w:rsid w:val="00547782"/>
    <w:pPr>
      <w:numPr>
        <w:ilvl w:val="2"/>
        <w:numId w:val="1"/>
      </w:numPr>
      <w:pBdr>
        <w:top w:val="dotted" w:sz="4" w:space="1" w:color="622423"/>
        <w:bottom w:val="dotted" w:sz="4" w:space="1" w:color="622423"/>
      </w:pBdr>
      <w:spacing w:before="300"/>
      <w:jc w:val="center"/>
      <w:outlineLvl w:val="2"/>
    </w:pPr>
    <w:rPr>
      <w:caps/>
      <w:color w:val="622423"/>
      <w:lang w:val="x-none" w:eastAsia="en-US" w:bidi="en-US"/>
    </w:rPr>
  </w:style>
  <w:style w:type="paragraph" w:styleId="Heading4">
    <w:name w:val="heading 4"/>
    <w:basedOn w:val="Normal"/>
    <w:next w:val="Normal"/>
    <w:link w:val="Heading4Char"/>
    <w:qFormat/>
    <w:rsid w:val="00547782"/>
    <w:pPr>
      <w:numPr>
        <w:ilvl w:val="3"/>
        <w:numId w:val="1"/>
      </w:numPr>
      <w:pBdr>
        <w:bottom w:val="dotted" w:sz="4" w:space="1" w:color="943634"/>
      </w:pBdr>
      <w:spacing w:before="120" w:after="120"/>
      <w:jc w:val="center"/>
      <w:outlineLvl w:val="3"/>
    </w:pPr>
    <w:rPr>
      <w:caps/>
      <w:color w:val="622423"/>
      <w:spacing w:val="10"/>
      <w:szCs w:val="22"/>
      <w:lang w:val="x-none" w:eastAsia="en-US" w:bidi="en-US"/>
    </w:rPr>
  </w:style>
  <w:style w:type="paragraph" w:styleId="Heading5">
    <w:name w:val="heading 5"/>
    <w:basedOn w:val="Normal"/>
    <w:next w:val="Normal"/>
    <w:link w:val="Heading5Char"/>
    <w:qFormat/>
    <w:rsid w:val="00547782"/>
    <w:pPr>
      <w:numPr>
        <w:ilvl w:val="4"/>
        <w:numId w:val="1"/>
      </w:numPr>
      <w:spacing w:before="320" w:after="120"/>
      <w:jc w:val="center"/>
      <w:outlineLvl w:val="4"/>
    </w:pPr>
    <w:rPr>
      <w:caps/>
      <w:color w:val="622423"/>
      <w:spacing w:val="10"/>
      <w:szCs w:val="22"/>
      <w:lang w:val="x-none" w:eastAsia="en-US" w:bidi="en-US"/>
    </w:rPr>
  </w:style>
  <w:style w:type="paragraph" w:styleId="Heading6">
    <w:name w:val="heading 6"/>
    <w:basedOn w:val="Normal"/>
    <w:next w:val="Normal"/>
    <w:link w:val="Heading6Char"/>
    <w:qFormat/>
    <w:rsid w:val="00547782"/>
    <w:pPr>
      <w:numPr>
        <w:ilvl w:val="5"/>
        <w:numId w:val="1"/>
      </w:numPr>
      <w:spacing w:before="120" w:after="120"/>
      <w:jc w:val="center"/>
      <w:outlineLvl w:val="5"/>
    </w:pPr>
    <w:rPr>
      <w:caps/>
      <w:color w:val="943634"/>
      <w:spacing w:val="10"/>
      <w:szCs w:val="22"/>
      <w:lang w:val="x-none" w:eastAsia="en-US" w:bidi="en-US"/>
    </w:rPr>
  </w:style>
  <w:style w:type="paragraph" w:styleId="Heading7">
    <w:name w:val="heading 7"/>
    <w:basedOn w:val="Normal"/>
    <w:next w:val="Normal"/>
    <w:link w:val="Heading7Char"/>
    <w:qFormat/>
    <w:rsid w:val="00547782"/>
    <w:pPr>
      <w:numPr>
        <w:ilvl w:val="6"/>
        <w:numId w:val="1"/>
      </w:numPr>
      <w:spacing w:before="120" w:after="120"/>
      <w:jc w:val="center"/>
      <w:outlineLvl w:val="6"/>
    </w:pPr>
    <w:rPr>
      <w:i/>
      <w:iCs/>
      <w:caps/>
      <w:color w:val="943634"/>
      <w:spacing w:val="10"/>
      <w:szCs w:val="22"/>
      <w:lang w:val="x-none" w:eastAsia="en-US" w:bidi="en-US"/>
    </w:rPr>
  </w:style>
  <w:style w:type="paragraph" w:styleId="Heading8">
    <w:name w:val="heading 8"/>
    <w:basedOn w:val="Normal"/>
    <w:next w:val="Normal"/>
    <w:link w:val="Heading8Char"/>
    <w:qFormat/>
    <w:rsid w:val="00547782"/>
    <w:pPr>
      <w:numPr>
        <w:ilvl w:val="7"/>
        <w:numId w:val="1"/>
      </w:numPr>
      <w:spacing w:before="120" w:after="120"/>
      <w:jc w:val="center"/>
      <w:outlineLvl w:val="7"/>
    </w:pPr>
    <w:rPr>
      <w:caps/>
      <w:spacing w:val="10"/>
      <w:sz w:val="20"/>
      <w:szCs w:val="20"/>
      <w:lang w:val="x-none" w:eastAsia="en-US" w:bidi="en-US"/>
    </w:rPr>
  </w:style>
  <w:style w:type="paragraph" w:styleId="Heading9">
    <w:name w:val="heading 9"/>
    <w:basedOn w:val="Normal"/>
    <w:next w:val="Normal"/>
    <w:link w:val="Heading9Char"/>
    <w:qFormat/>
    <w:rsid w:val="00547782"/>
    <w:pPr>
      <w:numPr>
        <w:ilvl w:val="8"/>
        <w:numId w:val="1"/>
      </w:numPr>
      <w:spacing w:before="120" w:after="120"/>
      <w:jc w:val="center"/>
      <w:outlineLvl w:val="8"/>
    </w:pPr>
    <w:rPr>
      <w:i/>
      <w:iCs/>
      <w:caps/>
      <w:spacing w:val="10"/>
      <w:sz w:val="20"/>
      <w:szCs w:val="20"/>
      <w:lang w:val="x-none"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55DC0"/>
    <w:pPr>
      <w:spacing w:before="100" w:beforeAutospacing="1" w:after="100" w:afterAutospacing="1"/>
    </w:pPr>
  </w:style>
  <w:style w:type="character" w:customStyle="1" w:styleId="Heading2Char">
    <w:name w:val="Heading 2 Char"/>
    <w:link w:val="Heading2"/>
    <w:rsid w:val="00547782"/>
    <w:rPr>
      <w:caps/>
      <w:color w:val="632423"/>
      <w:spacing w:val="15"/>
      <w:sz w:val="24"/>
      <w:szCs w:val="24"/>
      <w:lang w:val="x-none" w:eastAsia="en-US" w:bidi="en-US"/>
    </w:rPr>
  </w:style>
  <w:style w:type="character" w:styleId="Strong">
    <w:name w:val="Strong"/>
    <w:qFormat/>
    <w:rsid w:val="00547782"/>
    <w:rPr>
      <w:b/>
      <w:bCs/>
      <w:color w:val="943634"/>
      <w:spacing w:val="5"/>
    </w:rPr>
  </w:style>
  <w:style w:type="character" w:styleId="Hyperlink">
    <w:name w:val="Hyperlink"/>
    <w:unhideWhenUsed/>
    <w:rsid w:val="00547782"/>
    <w:rPr>
      <w:color w:val="0000FF"/>
      <w:u w:val="single"/>
    </w:rPr>
  </w:style>
  <w:style w:type="paragraph" w:styleId="BodyText">
    <w:name w:val="Body Text"/>
    <w:aliases w:val=" Char Char,block style"/>
    <w:basedOn w:val="Normal"/>
    <w:link w:val="BodyTextChar"/>
    <w:rsid w:val="00547782"/>
    <w:pPr>
      <w:spacing w:before="120"/>
      <w:jc w:val="both"/>
    </w:pPr>
    <w:rPr>
      <w:lang w:eastAsia="x-none"/>
    </w:rPr>
  </w:style>
  <w:style w:type="character" w:customStyle="1" w:styleId="BodyTextChar">
    <w:name w:val="Body Text Char"/>
    <w:aliases w:val=" Char Char Char,block style Char"/>
    <w:link w:val="BodyText"/>
    <w:rsid w:val="00547782"/>
    <w:rPr>
      <w:sz w:val="24"/>
      <w:szCs w:val="24"/>
      <w:lang w:val="bg-BG" w:eastAsia="x-none" w:bidi="ar-SA"/>
    </w:rPr>
  </w:style>
  <w:style w:type="character" w:customStyle="1" w:styleId="Heading3Char">
    <w:name w:val="Heading 3 Char"/>
    <w:link w:val="Heading3"/>
    <w:rsid w:val="00DC3D4B"/>
    <w:rPr>
      <w:caps/>
      <w:color w:val="622423"/>
      <w:sz w:val="24"/>
      <w:szCs w:val="24"/>
      <w:lang w:val="x-none" w:eastAsia="en-US" w:bidi="en-US"/>
    </w:rPr>
  </w:style>
  <w:style w:type="character" w:customStyle="1" w:styleId="Heading1Char">
    <w:name w:val="Heading 1 Char"/>
    <w:link w:val="Heading1"/>
    <w:rsid w:val="00EF6974"/>
    <w:rPr>
      <w:caps/>
      <w:color w:val="632423"/>
      <w:spacing w:val="20"/>
      <w:sz w:val="28"/>
      <w:szCs w:val="28"/>
      <w:lang w:val="x-none" w:eastAsia="en-US" w:bidi="en-US"/>
    </w:rPr>
  </w:style>
  <w:style w:type="character" w:customStyle="1" w:styleId="Heading4Char">
    <w:name w:val="Heading 4 Char"/>
    <w:link w:val="Heading4"/>
    <w:rsid w:val="00EF6974"/>
    <w:rPr>
      <w:caps/>
      <w:color w:val="622423"/>
      <w:spacing w:val="10"/>
      <w:sz w:val="24"/>
      <w:szCs w:val="22"/>
      <w:lang w:val="x-none" w:eastAsia="en-US" w:bidi="en-US"/>
    </w:rPr>
  </w:style>
  <w:style w:type="character" w:customStyle="1" w:styleId="Heading5Char">
    <w:name w:val="Heading 5 Char"/>
    <w:link w:val="Heading5"/>
    <w:rsid w:val="00EF6974"/>
    <w:rPr>
      <w:caps/>
      <w:color w:val="622423"/>
      <w:spacing w:val="10"/>
      <w:sz w:val="24"/>
      <w:szCs w:val="22"/>
      <w:lang w:val="x-none" w:eastAsia="en-US" w:bidi="en-US"/>
    </w:rPr>
  </w:style>
  <w:style w:type="character" w:customStyle="1" w:styleId="Heading6Char">
    <w:name w:val="Heading 6 Char"/>
    <w:link w:val="Heading6"/>
    <w:rsid w:val="00EF6974"/>
    <w:rPr>
      <w:caps/>
      <w:color w:val="943634"/>
      <w:spacing w:val="10"/>
      <w:sz w:val="24"/>
      <w:szCs w:val="22"/>
      <w:lang w:val="x-none" w:eastAsia="en-US" w:bidi="en-US"/>
    </w:rPr>
  </w:style>
  <w:style w:type="character" w:customStyle="1" w:styleId="Heading7Char">
    <w:name w:val="Heading 7 Char"/>
    <w:link w:val="Heading7"/>
    <w:rsid w:val="00EF6974"/>
    <w:rPr>
      <w:i/>
      <w:iCs/>
      <w:caps/>
      <w:color w:val="943634"/>
      <w:spacing w:val="10"/>
      <w:sz w:val="24"/>
      <w:szCs w:val="22"/>
      <w:lang w:val="x-none" w:eastAsia="en-US" w:bidi="en-US"/>
    </w:rPr>
  </w:style>
  <w:style w:type="character" w:customStyle="1" w:styleId="Heading8Char">
    <w:name w:val="Heading 8 Char"/>
    <w:link w:val="Heading8"/>
    <w:rsid w:val="00EF6974"/>
    <w:rPr>
      <w:caps/>
      <w:spacing w:val="10"/>
      <w:lang w:val="x-none" w:eastAsia="en-US" w:bidi="en-US"/>
    </w:rPr>
  </w:style>
  <w:style w:type="character" w:customStyle="1" w:styleId="Heading9Char">
    <w:name w:val="Heading 9 Char"/>
    <w:link w:val="Heading9"/>
    <w:rsid w:val="00EF6974"/>
    <w:rPr>
      <w:i/>
      <w:iCs/>
      <w:caps/>
      <w:spacing w:val="10"/>
      <w:lang w:val="x-none" w:eastAsia="en-US" w:bidi="en-US"/>
    </w:rPr>
  </w:style>
  <w:style w:type="paragraph" w:styleId="Caption">
    <w:name w:val="caption"/>
    <w:basedOn w:val="Normal"/>
    <w:next w:val="Normal"/>
    <w:qFormat/>
    <w:rsid w:val="00EF6974"/>
    <w:pPr>
      <w:spacing w:before="120"/>
      <w:jc w:val="both"/>
    </w:pPr>
    <w:rPr>
      <w:caps/>
      <w:spacing w:val="10"/>
      <w:sz w:val="18"/>
      <w:szCs w:val="18"/>
      <w:lang w:eastAsia="en-US" w:bidi="en-US"/>
    </w:rPr>
  </w:style>
  <w:style w:type="paragraph" w:styleId="Title">
    <w:name w:val="Title"/>
    <w:basedOn w:val="Normal"/>
    <w:next w:val="Normal"/>
    <w:link w:val="TitleChar"/>
    <w:qFormat/>
    <w:rsid w:val="00EF6974"/>
    <w:pPr>
      <w:pBdr>
        <w:top w:val="dotted" w:sz="2" w:space="1" w:color="632423"/>
        <w:bottom w:val="dotted" w:sz="2" w:space="6" w:color="632423"/>
      </w:pBdr>
      <w:spacing w:before="500" w:after="300"/>
      <w:jc w:val="center"/>
    </w:pPr>
    <w:rPr>
      <w:rFonts w:ascii="Cambria" w:hAnsi="Cambria"/>
      <w:caps/>
      <w:color w:val="632423"/>
      <w:spacing w:val="50"/>
      <w:sz w:val="44"/>
      <w:szCs w:val="44"/>
      <w:lang w:val="x-none" w:eastAsia="x-none"/>
    </w:rPr>
  </w:style>
  <w:style w:type="character" w:customStyle="1" w:styleId="TitleChar">
    <w:name w:val="Title Char"/>
    <w:link w:val="Title"/>
    <w:rsid w:val="00EF6974"/>
    <w:rPr>
      <w:rFonts w:ascii="Cambria" w:hAnsi="Cambria"/>
      <w:caps/>
      <w:color w:val="632423"/>
      <w:spacing w:val="50"/>
      <w:sz w:val="44"/>
      <w:szCs w:val="44"/>
      <w:lang w:val="x-none" w:eastAsia="x-none" w:bidi="ar-SA"/>
    </w:rPr>
  </w:style>
  <w:style w:type="paragraph" w:styleId="Subtitle">
    <w:name w:val="Subtitle"/>
    <w:basedOn w:val="Normal"/>
    <w:next w:val="Normal"/>
    <w:link w:val="SubtitleChar"/>
    <w:qFormat/>
    <w:rsid w:val="00EF6974"/>
    <w:pPr>
      <w:spacing w:before="120" w:after="560"/>
      <w:jc w:val="center"/>
    </w:pPr>
    <w:rPr>
      <w:rFonts w:ascii="Cambria" w:hAnsi="Cambria"/>
      <w:caps/>
      <w:spacing w:val="20"/>
      <w:sz w:val="18"/>
      <w:szCs w:val="18"/>
      <w:lang w:val="x-none" w:eastAsia="x-none"/>
    </w:rPr>
  </w:style>
  <w:style w:type="character" w:customStyle="1" w:styleId="SubtitleChar">
    <w:name w:val="Subtitle Char"/>
    <w:link w:val="Subtitle"/>
    <w:rsid w:val="00EF6974"/>
    <w:rPr>
      <w:rFonts w:ascii="Cambria" w:hAnsi="Cambria"/>
      <w:caps/>
      <w:spacing w:val="20"/>
      <w:sz w:val="18"/>
      <w:szCs w:val="18"/>
      <w:lang w:val="x-none" w:eastAsia="x-none" w:bidi="ar-SA"/>
    </w:rPr>
  </w:style>
  <w:style w:type="character" w:styleId="Emphasis">
    <w:name w:val="Emphasis"/>
    <w:qFormat/>
    <w:rsid w:val="00EF6974"/>
    <w:rPr>
      <w:caps/>
      <w:spacing w:val="5"/>
      <w:sz w:val="20"/>
      <w:szCs w:val="20"/>
    </w:rPr>
  </w:style>
  <w:style w:type="paragraph" w:styleId="NoSpacing">
    <w:name w:val="No Spacing"/>
    <w:basedOn w:val="Normal"/>
    <w:link w:val="NoSpacingChar"/>
    <w:qFormat/>
    <w:rsid w:val="00EF6974"/>
    <w:pPr>
      <w:spacing w:before="120"/>
      <w:jc w:val="both"/>
    </w:pPr>
    <w:rPr>
      <w:szCs w:val="22"/>
      <w:lang w:eastAsia="en-US" w:bidi="en-US"/>
    </w:rPr>
  </w:style>
  <w:style w:type="character" w:customStyle="1" w:styleId="NoSpacingChar">
    <w:name w:val="No Spacing Char"/>
    <w:link w:val="NoSpacing"/>
    <w:rsid w:val="00EF6974"/>
    <w:rPr>
      <w:sz w:val="24"/>
      <w:szCs w:val="22"/>
      <w:lang w:val="bg-BG" w:eastAsia="en-US" w:bidi="en-US"/>
    </w:rPr>
  </w:style>
  <w:style w:type="paragraph" w:styleId="ListParagraph">
    <w:name w:val="List Paragraph"/>
    <w:basedOn w:val="Normal"/>
    <w:qFormat/>
    <w:rsid w:val="00EF6974"/>
    <w:pPr>
      <w:spacing w:before="120"/>
      <w:ind w:left="720"/>
      <w:contextualSpacing/>
      <w:jc w:val="both"/>
    </w:pPr>
    <w:rPr>
      <w:szCs w:val="22"/>
      <w:lang w:eastAsia="en-US" w:bidi="en-US"/>
    </w:rPr>
  </w:style>
  <w:style w:type="paragraph" w:styleId="Quote">
    <w:name w:val="Quote"/>
    <w:basedOn w:val="Normal"/>
    <w:next w:val="Normal"/>
    <w:link w:val="QuoteChar"/>
    <w:qFormat/>
    <w:rsid w:val="00EF6974"/>
    <w:pPr>
      <w:spacing w:before="120"/>
      <w:jc w:val="both"/>
    </w:pPr>
    <w:rPr>
      <w:rFonts w:ascii="Cambria" w:hAnsi="Cambria"/>
      <w:i/>
      <w:iCs/>
      <w:sz w:val="20"/>
      <w:szCs w:val="20"/>
      <w:lang w:val="x-none" w:eastAsia="x-none"/>
    </w:rPr>
  </w:style>
  <w:style w:type="character" w:customStyle="1" w:styleId="QuoteChar">
    <w:name w:val="Quote Char"/>
    <w:link w:val="Quote"/>
    <w:rsid w:val="00EF6974"/>
    <w:rPr>
      <w:rFonts w:ascii="Cambria" w:hAnsi="Cambria"/>
      <w:i/>
      <w:iCs/>
      <w:lang w:val="x-none" w:eastAsia="x-none" w:bidi="ar-SA"/>
    </w:rPr>
  </w:style>
  <w:style w:type="paragraph" w:styleId="IntenseQuote">
    <w:name w:val="Intense Quote"/>
    <w:basedOn w:val="Normal"/>
    <w:next w:val="Normal"/>
    <w:link w:val="IntenseQuoteChar"/>
    <w:qFormat/>
    <w:rsid w:val="00EF6974"/>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lang w:val="x-none" w:eastAsia="x-none"/>
    </w:rPr>
  </w:style>
  <w:style w:type="character" w:customStyle="1" w:styleId="IntenseQuoteChar">
    <w:name w:val="Intense Quote Char"/>
    <w:link w:val="IntenseQuote"/>
    <w:rsid w:val="00EF6974"/>
    <w:rPr>
      <w:rFonts w:ascii="Cambria" w:hAnsi="Cambria"/>
      <w:caps/>
      <w:color w:val="622423"/>
      <w:spacing w:val="5"/>
      <w:lang w:val="x-none" w:eastAsia="x-none" w:bidi="ar-SA"/>
    </w:rPr>
  </w:style>
  <w:style w:type="character" w:styleId="SubtleEmphasis">
    <w:name w:val="Subtle Emphasis"/>
    <w:qFormat/>
    <w:rsid w:val="00EF6974"/>
    <w:rPr>
      <w:i/>
      <w:iCs/>
    </w:rPr>
  </w:style>
  <w:style w:type="character" w:styleId="IntenseEmphasis">
    <w:name w:val="Intense Emphasis"/>
    <w:qFormat/>
    <w:rsid w:val="00EF6974"/>
    <w:rPr>
      <w:i/>
      <w:iCs/>
      <w:caps/>
      <w:spacing w:val="10"/>
      <w:sz w:val="20"/>
      <w:szCs w:val="20"/>
    </w:rPr>
  </w:style>
  <w:style w:type="character" w:styleId="SubtleReference">
    <w:name w:val="Subtle Reference"/>
    <w:qFormat/>
    <w:rsid w:val="00EF6974"/>
    <w:rPr>
      <w:rFonts w:ascii="Calibri" w:eastAsia="Times New Roman" w:hAnsi="Calibri" w:cs="Times New Roman"/>
      <w:i/>
      <w:iCs/>
      <w:color w:val="622423"/>
    </w:rPr>
  </w:style>
  <w:style w:type="character" w:styleId="IntenseReference">
    <w:name w:val="Intense Reference"/>
    <w:qFormat/>
    <w:rsid w:val="00EF6974"/>
    <w:rPr>
      <w:rFonts w:ascii="Calibri" w:eastAsia="Times New Roman" w:hAnsi="Calibri" w:cs="Times New Roman"/>
      <w:b/>
      <w:bCs/>
      <w:i/>
      <w:iCs/>
      <w:color w:val="622423"/>
    </w:rPr>
  </w:style>
  <w:style w:type="character" w:styleId="BookTitle">
    <w:name w:val="Book Title"/>
    <w:qFormat/>
    <w:rsid w:val="00EF6974"/>
    <w:rPr>
      <w:caps/>
      <w:color w:val="622423"/>
      <w:spacing w:val="5"/>
      <w:u w:color="622423"/>
    </w:rPr>
  </w:style>
  <w:style w:type="paragraph" w:styleId="TOCHeading">
    <w:name w:val="TOC Heading"/>
    <w:basedOn w:val="Heading1"/>
    <w:next w:val="Normal"/>
    <w:qFormat/>
    <w:rsid w:val="00EF6974"/>
    <w:pPr>
      <w:numPr>
        <w:numId w:val="0"/>
      </w:numPr>
      <w:outlineLvl w:val="9"/>
    </w:pPr>
  </w:style>
  <w:style w:type="paragraph" w:styleId="Header">
    <w:name w:val="header"/>
    <w:aliases w:val="Intestazione.int.intestazione,Intestazione.int,Char1 Char"/>
    <w:basedOn w:val="Normal"/>
    <w:link w:val="HeaderChar"/>
    <w:uiPriority w:val="99"/>
    <w:unhideWhenUsed/>
    <w:rsid w:val="00EF6974"/>
    <w:pPr>
      <w:tabs>
        <w:tab w:val="center" w:pos="4536"/>
        <w:tab w:val="right" w:pos="9072"/>
      </w:tabs>
      <w:spacing w:before="120"/>
      <w:jc w:val="both"/>
    </w:pPr>
    <w:rPr>
      <w:szCs w:val="22"/>
      <w:lang w:eastAsia="en-US" w:bidi="en-US"/>
    </w:rPr>
  </w:style>
  <w:style w:type="character" w:customStyle="1" w:styleId="HeaderChar">
    <w:name w:val="Header Char"/>
    <w:aliases w:val="Intestazione.int.intestazione Char1,Intestazione.int Char1,Char1 Char Char1"/>
    <w:link w:val="Header"/>
    <w:uiPriority w:val="99"/>
    <w:rsid w:val="00EF6974"/>
    <w:rPr>
      <w:sz w:val="24"/>
      <w:szCs w:val="22"/>
      <w:lang w:val="bg-BG" w:eastAsia="en-US" w:bidi="en-US"/>
    </w:rPr>
  </w:style>
  <w:style w:type="paragraph" w:styleId="Footer">
    <w:name w:val="footer"/>
    <w:basedOn w:val="Normal"/>
    <w:link w:val="FooterChar"/>
    <w:unhideWhenUsed/>
    <w:rsid w:val="00EF6974"/>
    <w:pPr>
      <w:tabs>
        <w:tab w:val="center" w:pos="4536"/>
        <w:tab w:val="right" w:pos="9072"/>
      </w:tabs>
      <w:spacing w:before="120"/>
      <w:jc w:val="both"/>
    </w:pPr>
    <w:rPr>
      <w:szCs w:val="22"/>
      <w:lang w:eastAsia="en-US" w:bidi="en-US"/>
    </w:rPr>
  </w:style>
  <w:style w:type="character" w:customStyle="1" w:styleId="FooterChar">
    <w:name w:val="Footer Char"/>
    <w:link w:val="Footer"/>
    <w:uiPriority w:val="99"/>
    <w:rsid w:val="00EF6974"/>
    <w:rPr>
      <w:sz w:val="24"/>
      <w:szCs w:val="22"/>
      <w:lang w:val="bg-BG" w:eastAsia="en-US" w:bidi="en-US"/>
    </w:rPr>
  </w:style>
  <w:style w:type="paragraph" w:styleId="TOC1">
    <w:name w:val="toc 1"/>
    <w:basedOn w:val="Normal"/>
    <w:next w:val="Normal"/>
    <w:autoRedefine/>
    <w:unhideWhenUsed/>
    <w:rsid w:val="00EF6974"/>
    <w:pPr>
      <w:tabs>
        <w:tab w:val="left" w:pos="480"/>
        <w:tab w:val="right" w:leader="dot" w:pos="10054"/>
      </w:tabs>
      <w:spacing w:before="120" w:after="100"/>
      <w:jc w:val="both"/>
    </w:pPr>
    <w:rPr>
      <w:noProof/>
      <w:lang w:eastAsia="en-US" w:bidi="en-US"/>
    </w:rPr>
  </w:style>
  <w:style w:type="paragraph" w:styleId="BalloonText">
    <w:name w:val="Balloon Text"/>
    <w:basedOn w:val="Normal"/>
    <w:link w:val="BalloonTextChar"/>
    <w:semiHidden/>
    <w:unhideWhenUsed/>
    <w:rsid w:val="00EF6974"/>
    <w:pPr>
      <w:spacing w:before="120"/>
      <w:jc w:val="both"/>
    </w:pPr>
    <w:rPr>
      <w:rFonts w:ascii="Tahoma" w:hAnsi="Tahoma"/>
      <w:sz w:val="16"/>
      <w:szCs w:val="16"/>
      <w:lang w:val="x-none" w:eastAsia="x-none"/>
    </w:rPr>
  </w:style>
  <w:style w:type="character" w:customStyle="1" w:styleId="BalloonTextChar">
    <w:name w:val="Balloon Text Char"/>
    <w:link w:val="BalloonText"/>
    <w:semiHidden/>
    <w:rsid w:val="00EF6974"/>
    <w:rPr>
      <w:rFonts w:ascii="Tahoma" w:hAnsi="Tahoma"/>
      <w:sz w:val="16"/>
      <w:szCs w:val="16"/>
      <w:lang w:val="x-none" w:eastAsia="x-none" w:bidi="ar-SA"/>
    </w:rPr>
  </w:style>
  <w:style w:type="table" w:styleId="MediumGrid1-Accent6">
    <w:name w:val="Medium Grid 1 Accent 6"/>
    <w:basedOn w:val="TableNormal"/>
    <w:rsid w:val="00EF6974"/>
    <w:rPr>
      <w:rFonts w:ascii="Cambria" w:hAnsi="Cambri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Grid">
    <w:name w:val="Table Grid"/>
    <w:basedOn w:val="TableNormal"/>
    <w:rsid w:val="00EF6974"/>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2">
    <w:name w:val="toc 2"/>
    <w:basedOn w:val="Normal"/>
    <w:next w:val="Normal"/>
    <w:autoRedefine/>
    <w:unhideWhenUsed/>
    <w:rsid w:val="00EF6974"/>
    <w:pPr>
      <w:spacing w:before="120" w:after="100"/>
      <w:ind w:left="240"/>
      <w:jc w:val="both"/>
    </w:pPr>
    <w:rPr>
      <w:szCs w:val="22"/>
      <w:lang w:eastAsia="en-US" w:bidi="en-US"/>
    </w:rPr>
  </w:style>
  <w:style w:type="paragraph" w:styleId="TOC3">
    <w:name w:val="toc 3"/>
    <w:basedOn w:val="Normal"/>
    <w:next w:val="Normal"/>
    <w:autoRedefine/>
    <w:unhideWhenUsed/>
    <w:rsid w:val="00EF6974"/>
    <w:pPr>
      <w:spacing w:before="120" w:after="100"/>
      <w:ind w:left="480"/>
      <w:jc w:val="both"/>
    </w:pPr>
    <w:rPr>
      <w:szCs w:val="22"/>
      <w:lang w:eastAsia="en-US" w:bidi="en-US"/>
    </w:rPr>
  </w:style>
  <w:style w:type="character" w:styleId="CommentReference">
    <w:name w:val="annotation reference"/>
    <w:semiHidden/>
    <w:unhideWhenUsed/>
    <w:rsid w:val="00EF6974"/>
    <w:rPr>
      <w:sz w:val="16"/>
      <w:szCs w:val="16"/>
    </w:rPr>
  </w:style>
  <w:style w:type="paragraph" w:styleId="CommentText">
    <w:name w:val="annotation text"/>
    <w:basedOn w:val="Normal"/>
    <w:link w:val="CommentTextChar"/>
    <w:semiHidden/>
    <w:unhideWhenUsed/>
    <w:rsid w:val="00EF6974"/>
    <w:pPr>
      <w:spacing w:before="120"/>
      <w:jc w:val="both"/>
    </w:pPr>
    <w:rPr>
      <w:sz w:val="20"/>
      <w:szCs w:val="20"/>
      <w:lang w:eastAsia="x-none"/>
    </w:rPr>
  </w:style>
  <w:style w:type="character" w:customStyle="1" w:styleId="CommentTextChar">
    <w:name w:val="Comment Text Char"/>
    <w:link w:val="CommentText"/>
    <w:semiHidden/>
    <w:rsid w:val="00EF6974"/>
    <w:rPr>
      <w:lang w:val="bg-BG" w:eastAsia="x-none" w:bidi="ar-SA"/>
    </w:rPr>
  </w:style>
  <w:style w:type="paragraph" w:styleId="CommentSubject">
    <w:name w:val="annotation subject"/>
    <w:basedOn w:val="CommentText"/>
    <w:next w:val="CommentText"/>
    <w:link w:val="CommentSubjectChar"/>
    <w:semiHidden/>
    <w:unhideWhenUsed/>
    <w:rsid w:val="00EF6974"/>
    <w:rPr>
      <w:b/>
      <w:bCs/>
    </w:rPr>
  </w:style>
  <w:style w:type="character" w:customStyle="1" w:styleId="CommentSubjectChar">
    <w:name w:val="Comment Subject Char"/>
    <w:link w:val="CommentSubject"/>
    <w:semiHidden/>
    <w:rsid w:val="00EF6974"/>
    <w:rPr>
      <w:b/>
      <w:bCs/>
      <w:lang w:val="bg-BG" w:eastAsia="x-none" w:bidi="ar-SA"/>
    </w:rPr>
  </w:style>
  <w:style w:type="character" w:customStyle="1" w:styleId="apple-converted-space">
    <w:name w:val="apple-converted-space"/>
    <w:basedOn w:val="DefaultParagraphFont"/>
    <w:rsid w:val="00EF6974"/>
  </w:style>
  <w:style w:type="table" w:styleId="LightGrid-Accent6">
    <w:name w:val="Light Grid Accent 6"/>
    <w:basedOn w:val="TableNormal"/>
    <w:rsid w:val="00EF6974"/>
    <w:rPr>
      <w:rFonts w:ascii="Cambria" w:hAnsi="Cambria"/>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1">
    <w:name w:val="Без разредка1"/>
    <w:rsid w:val="00EF6974"/>
    <w:pPr>
      <w:suppressAutoHyphens/>
      <w:spacing w:after="200" w:line="276" w:lineRule="auto"/>
    </w:pPr>
    <w:rPr>
      <w:rFonts w:ascii="Calibri" w:eastAsia="Calibri" w:hAnsi="Calibri" w:cs="Calibri"/>
      <w:sz w:val="24"/>
      <w:szCs w:val="24"/>
      <w:lang w:val="en-US" w:eastAsia="ar-SA"/>
    </w:rPr>
  </w:style>
  <w:style w:type="character" w:styleId="PageNumber">
    <w:name w:val="page number"/>
    <w:rsid w:val="00EF6974"/>
  </w:style>
  <w:style w:type="paragraph" w:styleId="BodyTextIndent3">
    <w:name w:val="Body Text Indent 3"/>
    <w:aliases w:val=" Char, Char1"/>
    <w:basedOn w:val="Normal"/>
    <w:link w:val="BodyTextIndent3Char"/>
    <w:rsid w:val="00EF6974"/>
    <w:pPr>
      <w:spacing w:after="120"/>
      <w:ind w:left="283"/>
    </w:pPr>
    <w:rPr>
      <w:sz w:val="16"/>
      <w:szCs w:val="16"/>
      <w:lang w:val="x-none" w:eastAsia="en-US"/>
    </w:rPr>
  </w:style>
  <w:style w:type="character" w:customStyle="1" w:styleId="BodyTextIndent3Char">
    <w:name w:val="Body Text Indent 3 Char"/>
    <w:aliases w:val=" Char Char1, Char1 Char"/>
    <w:link w:val="BodyTextIndent3"/>
    <w:rsid w:val="00EF6974"/>
    <w:rPr>
      <w:sz w:val="16"/>
      <w:szCs w:val="16"/>
      <w:lang w:val="x-none" w:eastAsia="en-US" w:bidi="ar-SA"/>
    </w:rPr>
  </w:style>
  <w:style w:type="paragraph" w:styleId="BodyTextIndent2">
    <w:name w:val="Body Text Indent 2"/>
    <w:basedOn w:val="Normal"/>
    <w:link w:val="BodyTextIndent2Char"/>
    <w:rsid w:val="00EF6974"/>
    <w:pPr>
      <w:spacing w:after="120" w:line="480" w:lineRule="auto"/>
      <w:ind w:left="283"/>
    </w:pPr>
    <w:rPr>
      <w:position w:val="6"/>
      <w:sz w:val="28"/>
      <w:szCs w:val="20"/>
      <w:lang w:val="x-none" w:eastAsia="en-US"/>
    </w:rPr>
  </w:style>
  <w:style w:type="character" w:customStyle="1" w:styleId="BodyTextIndent2Char">
    <w:name w:val="Body Text Indent 2 Char"/>
    <w:link w:val="BodyTextIndent2"/>
    <w:rsid w:val="00EF6974"/>
    <w:rPr>
      <w:position w:val="6"/>
      <w:sz w:val="28"/>
      <w:lang w:val="x-none" w:eastAsia="en-US" w:bidi="ar-SA"/>
    </w:rPr>
  </w:style>
  <w:style w:type="paragraph" w:styleId="BodyText2">
    <w:name w:val="Body Text 2"/>
    <w:basedOn w:val="Normal"/>
    <w:link w:val="BodyText2Char"/>
    <w:rsid w:val="00EF6974"/>
    <w:pPr>
      <w:spacing w:after="120" w:line="480" w:lineRule="auto"/>
    </w:pPr>
    <w:rPr>
      <w:lang w:val="x-none" w:eastAsia="en-US"/>
    </w:rPr>
  </w:style>
  <w:style w:type="character" w:customStyle="1" w:styleId="BodyText2Char">
    <w:name w:val="Body Text 2 Char"/>
    <w:link w:val="BodyText2"/>
    <w:rsid w:val="00EF6974"/>
    <w:rPr>
      <w:sz w:val="24"/>
      <w:szCs w:val="24"/>
      <w:lang w:val="x-none" w:eastAsia="en-US" w:bidi="ar-SA"/>
    </w:rPr>
  </w:style>
  <w:style w:type="paragraph" w:customStyle="1" w:styleId="CharCharChar2Char">
    <w:name w:val="Char Char Char2 Char"/>
    <w:basedOn w:val="Normal"/>
    <w:rsid w:val="00EF6974"/>
    <w:pPr>
      <w:tabs>
        <w:tab w:val="left" w:pos="709"/>
      </w:tabs>
    </w:pPr>
    <w:rPr>
      <w:rFonts w:ascii="Tahoma" w:hAnsi="Tahoma"/>
      <w:lang w:val="pl-PL" w:eastAsia="pl-PL"/>
    </w:rPr>
  </w:style>
  <w:style w:type="paragraph" w:styleId="FootnoteText">
    <w:name w:val="footnote text"/>
    <w:aliases w:val="Podrozdział"/>
    <w:basedOn w:val="Normal"/>
    <w:link w:val="FootnoteTextChar"/>
    <w:semiHidden/>
    <w:rsid w:val="00EF6974"/>
    <w:rPr>
      <w:rFonts w:ascii="Arial" w:hAnsi="Arial"/>
      <w:b/>
      <w:sz w:val="20"/>
      <w:szCs w:val="20"/>
      <w:lang w:val="en-GB" w:eastAsia="it-IT"/>
    </w:rPr>
  </w:style>
  <w:style w:type="character" w:customStyle="1" w:styleId="FootnoteTextChar">
    <w:name w:val="Footnote Text Char"/>
    <w:aliases w:val="Podrozdział Char"/>
    <w:link w:val="FootnoteText"/>
    <w:semiHidden/>
    <w:rsid w:val="00EF6974"/>
    <w:rPr>
      <w:rFonts w:ascii="Arial" w:hAnsi="Arial"/>
      <w:b/>
      <w:lang w:val="en-GB" w:eastAsia="it-IT" w:bidi="ar-SA"/>
    </w:rPr>
  </w:style>
  <w:style w:type="character" w:styleId="FootnoteReference">
    <w:name w:val="footnote reference"/>
    <w:semiHidden/>
    <w:rsid w:val="00EF6974"/>
    <w:rPr>
      <w:vertAlign w:val="superscript"/>
    </w:rPr>
  </w:style>
  <w:style w:type="paragraph" w:customStyle="1" w:styleId="CharCharChar1">
    <w:name w:val="Char Char Char1"/>
    <w:basedOn w:val="Normal"/>
    <w:rsid w:val="00EF6974"/>
    <w:pPr>
      <w:tabs>
        <w:tab w:val="left" w:pos="709"/>
      </w:tabs>
    </w:pPr>
    <w:rPr>
      <w:rFonts w:ascii="Tahoma" w:hAnsi="Tahoma"/>
      <w:lang w:val="pl-PL" w:eastAsia="pl-PL"/>
    </w:rPr>
  </w:style>
  <w:style w:type="paragraph" w:styleId="BodyText3">
    <w:name w:val="Body Text 3"/>
    <w:basedOn w:val="Normal"/>
    <w:link w:val="BodyText3Char"/>
    <w:rsid w:val="00EF6974"/>
    <w:pPr>
      <w:jc w:val="both"/>
    </w:pPr>
    <w:rPr>
      <w:rFonts w:ascii="Tahoma" w:hAnsi="Tahoma"/>
      <w:b/>
      <w:spacing w:val="20"/>
      <w:sz w:val="22"/>
      <w:szCs w:val="20"/>
      <w:lang w:val="x-none" w:eastAsia="x-none"/>
    </w:rPr>
  </w:style>
  <w:style w:type="character" w:customStyle="1" w:styleId="BodyText3Char">
    <w:name w:val="Body Text 3 Char"/>
    <w:link w:val="BodyText3"/>
    <w:rsid w:val="00EF6974"/>
    <w:rPr>
      <w:rFonts w:ascii="Tahoma" w:hAnsi="Tahoma"/>
      <w:b/>
      <w:spacing w:val="20"/>
      <w:sz w:val="22"/>
      <w:lang w:val="x-none" w:eastAsia="x-none" w:bidi="ar-SA"/>
    </w:rPr>
  </w:style>
  <w:style w:type="paragraph" w:styleId="BodyTextIndent">
    <w:name w:val="Body Text Indent"/>
    <w:basedOn w:val="Normal"/>
    <w:link w:val="BodyTextIndentChar"/>
    <w:rsid w:val="00EF6974"/>
    <w:pPr>
      <w:spacing w:after="120"/>
      <w:ind w:left="283"/>
    </w:pPr>
    <w:rPr>
      <w:color w:val="000000"/>
      <w:lang w:val="en-US" w:eastAsia="x-none"/>
    </w:rPr>
  </w:style>
  <w:style w:type="character" w:customStyle="1" w:styleId="BodyTextIndentChar">
    <w:name w:val="Body Text Indent Char"/>
    <w:link w:val="BodyTextIndent"/>
    <w:rsid w:val="00EF6974"/>
    <w:rPr>
      <w:color w:val="000000"/>
      <w:sz w:val="24"/>
      <w:szCs w:val="24"/>
      <w:lang w:val="en-US" w:eastAsia="x-none" w:bidi="ar-SA"/>
    </w:rPr>
  </w:style>
  <w:style w:type="character" w:customStyle="1" w:styleId="small1">
    <w:name w:val="small1"/>
    <w:rsid w:val="00EF6974"/>
    <w:rPr>
      <w:rFonts w:ascii="Verdana" w:hAnsi="Verdana" w:hint="default"/>
      <w:sz w:val="17"/>
      <w:szCs w:val="17"/>
    </w:rPr>
  </w:style>
  <w:style w:type="character" w:styleId="FollowedHyperlink">
    <w:name w:val="FollowedHyperlink"/>
    <w:rsid w:val="00EF6974"/>
    <w:rPr>
      <w:color w:val="800080"/>
      <w:u w:val="single"/>
    </w:rPr>
  </w:style>
  <w:style w:type="paragraph" w:customStyle="1" w:styleId="Title3">
    <w:name w:val="Title 3"/>
    <w:basedOn w:val="Heading3"/>
    <w:rsid w:val="00EF6974"/>
    <w:pPr>
      <w:keepNext/>
      <w:numPr>
        <w:ilvl w:val="0"/>
        <w:numId w:val="3"/>
      </w:numPr>
      <w:pBdr>
        <w:top w:val="none" w:sz="0" w:space="0" w:color="auto"/>
        <w:bottom w:val="none" w:sz="0" w:space="0" w:color="auto"/>
      </w:pBdr>
      <w:spacing w:before="240"/>
      <w:jc w:val="both"/>
    </w:pPr>
    <w:rPr>
      <w:b/>
      <w:caps w:val="0"/>
      <w:color w:val="auto"/>
      <w:sz w:val="28"/>
      <w:lang w:bidi="ar-SA"/>
    </w:rPr>
  </w:style>
  <w:style w:type="paragraph" w:customStyle="1" w:styleId="A">
    <w:name w:val="A"/>
    <w:basedOn w:val="Normal"/>
    <w:rsid w:val="00EF6974"/>
    <w:pPr>
      <w:numPr>
        <w:ilvl w:val="12"/>
      </w:numPr>
      <w:spacing w:after="120"/>
      <w:ind w:left="567"/>
      <w:jc w:val="both"/>
    </w:pPr>
    <w:rPr>
      <w:rFonts w:ascii="Arial" w:hAnsi="Arial"/>
      <w:sz w:val="22"/>
    </w:rPr>
  </w:style>
  <w:style w:type="paragraph" w:customStyle="1" w:styleId="oddl-nadpis">
    <w:name w:val="oddíl-nadpis"/>
    <w:basedOn w:val="Normal"/>
    <w:rsid w:val="00EF6974"/>
    <w:pPr>
      <w:keepNext/>
      <w:widowControl w:val="0"/>
      <w:tabs>
        <w:tab w:val="left" w:pos="567"/>
      </w:tabs>
      <w:spacing w:before="240" w:line="240" w:lineRule="exact"/>
    </w:pPr>
    <w:rPr>
      <w:rFonts w:ascii="Arial" w:hAnsi="Arial"/>
      <w:b/>
      <w:szCs w:val="20"/>
      <w:lang w:val="cs-CZ" w:eastAsia="en-US"/>
    </w:rPr>
  </w:style>
  <w:style w:type="paragraph" w:styleId="PlainText">
    <w:name w:val="Plain Text"/>
    <w:basedOn w:val="Normal"/>
    <w:link w:val="PlainTextChar"/>
    <w:rsid w:val="00EF6974"/>
    <w:rPr>
      <w:rFonts w:ascii="Courier New" w:hAnsi="Courier New"/>
      <w:sz w:val="20"/>
      <w:szCs w:val="20"/>
      <w:lang w:val="en-US" w:eastAsia="en-US"/>
    </w:rPr>
  </w:style>
  <w:style w:type="character" w:customStyle="1" w:styleId="PlainTextChar">
    <w:name w:val="Plain Text Char"/>
    <w:link w:val="PlainText"/>
    <w:rsid w:val="00EF6974"/>
    <w:rPr>
      <w:rFonts w:ascii="Courier New" w:hAnsi="Courier New"/>
      <w:lang w:val="en-US" w:eastAsia="en-US" w:bidi="ar-SA"/>
    </w:rPr>
  </w:style>
  <w:style w:type="paragraph" w:customStyle="1" w:styleId="firstline">
    <w:name w:val="firstline"/>
    <w:basedOn w:val="Normal"/>
    <w:rsid w:val="00EF6974"/>
    <w:pPr>
      <w:spacing w:line="240" w:lineRule="atLeast"/>
      <w:ind w:firstLine="640"/>
      <w:jc w:val="both"/>
    </w:pPr>
    <w:rPr>
      <w:rFonts w:ascii="Arial" w:hAnsi="Arial" w:cs="Arial"/>
      <w:color w:val="000000"/>
    </w:rPr>
  </w:style>
  <w:style w:type="character" w:customStyle="1" w:styleId="ldef">
    <w:name w:val="ldef"/>
    <w:rsid w:val="00EF6974"/>
  </w:style>
  <w:style w:type="paragraph" w:customStyle="1" w:styleId="titre4">
    <w:name w:val="titre4"/>
    <w:basedOn w:val="Normal"/>
    <w:rsid w:val="00EF6974"/>
    <w:pPr>
      <w:numPr>
        <w:numId w:val="4"/>
      </w:numPr>
      <w:tabs>
        <w:tab w:val="clear" w:pos="435"/>
        <w:tab w:val="decimal" w:pos="357"/>
      </w:tabs>
      <w:ind w:left="357" w:hanging="357"/>
    </w:pPr>
    <w:rPr>
      <w:rFonts w:ascii="Arial" w:hAnsi="Arial"/>
      <w:b/>
      <w:snapToGrid w:val="0"/>
      <w:szCs w:val="20"/>
      <w:lang w:val="en-GB" w:eastAsia="en-US"/>
    </w:rPr>
  </w:style>
  <w:style w:type="paragraph" w:customStyle="1" w:styleId="CharCharCharCharCharCharCharCharCharCharCharChar1">
    <w:name w:val="Char Char Char Char Char Char Char Char Char Char Char Char1"/>
    <w:basedOn w:val="Normal"/>
    <w:rsid w:val="00EF6974"/>
    <w:pPr>
      <w:tabs>
        <w:tab w:val="left" w:pos="709"/>
      </w:tabs>
    </w:pPr>
    <w:rPr>
      <w:rFonts w:ascii="Tahoma" w:hAnsi="Tahoma"/>
      <w:lang w:val="pl-PL" w:eastAsia="pl-PL"/>
    </w:rPr>
  </w:style>
  <w:style w:type="paragraph" w:customStyle="1" w:styleId="CharCharCharCharCharCharChar">
    <w:name w:val="Char Char Char Char Char Знак Знак Char Char Знак Знак"/>
    <w:basedOn w:val="Normal"/>
    <w:rsid w:val="00EF6974"/>
    <w:pPr>
      <w:tabs>
        <w:tab w:val="left" w:pos="709"/>
      </w:tabs>
    </w:pPr>
    <w:rPr>
      <w:rFonts w:ascii="Tahoma" w:hAnsi="Tahoma"/>
      <w:lang w:val="pl-PL" w:eastAsia="pl-PL"/>
    </w:rPr>
  </w:style>
  <w:style w:type="paragraph" w:customStyle="1" w:styleId="CharCharCharCharCharChar">
    <w:name w:val="Char Char Char Char Char Char"/>
    <w:basedOn w:val="Normal"/>
    <w:rsid w:val="00EF6974"/>
    <w:pPr>
      <w:tabs>
        <w:tab w:val="left" w:pos="709"/>
      </w:tabs>
    </w:pPr>
    <w:rPr>
      <w:rFonts w:ascii="Tahoma" w:hAnsi="Tahoma"/>
      <w:lang w:val="pl-PL" w:eastAsia="pl-PL"/>
    </w:rPr>
  </w:style>
  <w:style w:type="paragraph" w:styleId="ListBullet">
    <w:name w:val="List Bullet"/>
    <w:basedOn w:val="Normal"/>
    <w:rsid w:val="00EF6974"/>
    <w:pPr>
      <w:numPr>
        <w:numId w:val="5"/>
      </w:numPr>
      <w:spacing w:line="288" w:lineRule="auto"/>
      <w:jc w:val="both"/>
    </w:pPr>
    <w:rPr>
      <w:lang w:eastAsia="en-US"/>
    </w:rPr>
  </w:style>
  <w:style w:type="paragraph" w:customStyle="1" w:styleId="NormalParagraph">
    <w:name w:val="Normal Paragraph"/>
    <w:basedOn w:val="Normal"/>
    <w:rsid w:val="00EF6974"/>
    <w:pPr>
      <w:widowControl w:val="0"/>
      <w:spacing w:after="120"/>
    </w:pPr>
    <w:rPr>
      <w:snapToGrid w:val="0"/>
      <w:sz w:val="22"/>
      <w:szCs w:val="22"/>
      <w:lang w:val="en-GB" w:eastAsia="en-US"/>
    </w:rPr>
  </w:style>
  <w:style w:type="paragraph" w:customStyle="1" w:styleId="Default">
    <w:name w:val="Default"/>
    <w:rsid w:val="00EF6974"/>
    <w:pPr>
      <w:widowControl w:val="0"/>
    </w:pPr>
    <w:rPr>
      <w:color w:val="000000"/>
      <w:sz w:val="24"/>
      <w:lang w:val="en-US" w:eastAsia="en-US"/>
    </w:rPr>
  </w:style>
  <w:style w:type="paragraph" w:customStyle="1" w:styleId="BodyText21">
    <w:name w:val="Body Text 21"/>
    <w:basedOn w:val="Normal"/>
    <w:rsid w:val="00EF6974"/>
    <w:pPr>
      <w:widowControl w:val="0"/>
      <w:overflowPunct w:val="0"/>
      <w:autoSpaceDE w:val="0"/>
      <w:autoSpaceDN w:val="0"/>
      <w:adjustRightInd w:val="0"/>
      <w:jc w:val="center"/>
      <w:textAlignment w:val="baseline"/>
    </w:pPr>
    <w:rPr>
      <w:b/>
      <w:szCs w:val="20"/>
      <w:lang w:val="en-US" w:eastAsia="en-US"/>
    </w:rPr>
  </w:style>
  <w:style w:type="paragraph" w:customStyle="1" w:styleId="Style">
    <w:name w:val="Style"/>
    <w:rsid w:val="00EF6974"/>
    <w:pPr>
      <w:autoSpaceDE w:val="0"/>
      <w:autoSpaceDN w:val="0"/>
      <w:adjustRightInd w:val="0"/>
      <w:ind w:left="140" w:right="140" w:firstLine="840"/>
      <w:jc w:val="both"/>
    </w:pPr>
    <w:rPr>
      <w:sz w:val="24"/>
      <w:szCs w:val="24"/>
    </w:rPr>
  </w:style>
  <w:style w:type="paragraph" w:customStyle="1" w:styleId="Style2">
    <w:name w:val="Style2"/>
    <w:basedOn w:val="Normal"/>
    <w:rsid w:val="00EF6974"/>
    <w:pPr>
      <w:widowControl w:val="0"/>
      <w:autoSpaceDE w:val="0"/>
      <w:autoSpaceDN w:val="0"/>
      <w:adjustRightInd w:val="0"/>
      <w:spacing w:line="233" w:lineRule="exact"/>
      <w:jc w:val="both"/>
    </w:pPr>
    <w:rPr>
      <w:rFonts w:ascii="Arial" w:hAnsi="Arial" w:cs="Arial"/>
    </w:rPr>
  </w:style>
  <w:style w:type="paragraph" w:customStyle="1" w:styleId="Style7">
    <w:name w:val="Style7"/>
    <w:basedOn w:val="Normal"/>
    <w:rsid w:val="00EF6974"/>
    <w:pPr>
      <w:widowControl w:val="0"/>
      <w:autoSpaceDE w:val="0"/>
      <w:autoSpaceDN w:val="0"/>
      <w:adjustRightInd w:val="0"/>
      <w:spacing w:line="234" w:lineRule="exact"/>
      <w:jc w:val="both"/>
    </w:pPr>
    <w:rPr>
      <w:rFonts w:ascii="Arial" w:hAnsi="Arial" w:cs="Arial"/>
    </w:rPr>
  </w:style>
  <w:style w:type="character" w:customStyle="1" w:styleId="FontStyle32">
    <w:name w:val="Font Style32"/>
    <w:rsid w:val="00EF6974"/>
    <w:rPr>
      <w:rFonts w:ascii="Arial" w:hAnsi="Arial" w:cs="Arial"/>
      <w:sz w:val="18"/>
      <w:szCs w:val="18"/>
    </w:rPr>
  </w:style>
  <w:style w:type="paragraph" w:customStyle="1" w:styleId="Application2">
    <w:name w:val="Application2"/>
    <w:basedOn w:val="Normal"/>
    <w:autoRedefine/>
    <w:rsid w:val="00EF6974"/>
    <w:pPr>
      <w:widowControl w:val="0"/>
      <w:suppressAutoHyphens/>
      <w:ind w:right="74"/>
      <w:jc w:val="both"/>
    </w:pPr>
    <w:rPr>
      <w:snapToGrid w:val="0"/>
      <w:kern w:val="28"/>
      <w:lang w:eastAsia="en-US"/>
    </w:rPr>
  </w:style>
  <w:style w:type="paragraph" w:customStyle="1" w:styleId="a0">
    <w:name w:val="Знак Знак"/>
    <w:basedOn w:val="Normal"/>
    <w:rsid w:val="00EF6974"/>
    <w:pPr>
      <w:tabs>
        <w:tab w:val="left" w:pos="709"/>
      </w:tabs>
    </w:pPr>
    <w:rPr>
      <w:rFonts w:ascii="Tahoma" w:hAnsi="Tahoma"/>
      <w:lang w:val="pl-PL" w:eastAsia="pl-PL"/>
    </w:rPr>
  </w:style>
  <w:style w:type="character" w:customStyle="1" w:styleId="FontStyle59">
    <w:name w:val="Font Style59"/>
    <w:rsid w:val="00EF6974"/>
    <w:rPr>
      <w:rFonts w:ascii="Times New Roman" w:hAnsi="Times New Roman" w:cs="Times New Roman"/>
      <w:sz w:val="22"/>
      <w:szCs w:val="22"/>
    </w:rPr>
  </w:style>
  <w:style w:type="paragraph" w:customStyle="1" w:styleId="CharCharChar1Char">
    <w:name w:val="Char Char Char1 Char"/>
    <w:basedOn w:val="Normal"/>
    <w:rsid w:val="00EF6974"/>
    <w:pPr>
      <w:tabs>
        <w:tab w:val="left" w:pos="709"/>
      </w:tabs>
    </w:pPr>
    <w:rPr>
      <w:rFonts w:ascii="Tahoma" w:hAnsi="Tahoma"/>
      <w:lang w:val="pl-PL" w:eastAsia="pl-PL"/>
    </w:rPr>
  </w:style>
  <w:style w:type="paragraph" w:customStyle="1" w:styleId="Char1CharCharCharCharCharChar1CharCharChar">
    <w:name w:val="Char1 Char Char Char Char Char Char Знак Знак1 Char Char Знак Знак Char"/>
    <w:basedOn w:val="Normal"/>
    <w:rsid w:val="00EF6974"/>
    <w:pPr>
      <w:tabs>
        <w:tab w:val="left" w:pos="709"/>
      </w:tabs>
    </w:pPr>
    <w:rPr>
      <w:rFonts w:ascii="Tahoma" w:hAnsi="Tahoma"/>
      <w:lang w:val="pl-PL" w:eastAsia="pl-PL"/>
    </w:rPr>
  </w:style>
  <w:style w:type="paragraph" w:customStyle="1" w:styleId="Char1CharChar1Char">
    <w:name w:val="Char1 Char Char1 Char"/>
    <w:basedOn w:val="Normal"/>
    <w:rsid w:val="00EF6974"/>
    <w:pPr>
      <w:tabs>
        <w:tab w:val="left" w:pos="709"/>
      </w:tabs>
    </w:pPr>
    <w:rPr>
      <w:rFonts w:ascii="Tahoma" w:hAnsi="Tahoma"/>
      <w:lang w:val="pl-PL" w:eastAsia="pl-PL"/>
    </w:rPr>
  </w:style>
  <w:style w:type="paragraph" w:customStyle="1" w:styleId="CharCharCharCharCharCharChar0">
    <w:name w:val="Char Char Char Char Char Char Char"/>
    <w:basedOn w:val="Normal"/>
    <w:rsid w:val="00EF6974"/>
    <w:pPr>
      <w:tabs>
        <w:tab w:val="left" w:pos="709"/>
      </w:tabs>
    </w:pPr>
    <w:rPr>
      <w:rFonts w:ascii="Tahoma" w:hAnsi="Tahoma"/>
      <w:lang w:val="pl-PL" w:eastAsia="pl-PL"/>
    </w:rPr>
  </w:style>
  <w:style w:type="paragraph" w:customStyle="1" w:styleId="m">
    <w:name w:val="m"/>
    <w:basedOn w:val="Normal"/>
    <w:rsid w:val="00EF6974"/>
    <w:pPr>
      <w:spacing w:before="100" w:beforeAutospacing="1" w:after="100" w:afterAutospacing="1"/>
    </w:pPr>
    <w:rPr>
      <w:lang w:val="en-GB" w:eastAsia="en-GB"/>
    </w:rPr>
  </w:style>
  <w:style w:type="paragraph" w:customStyle="1" w:styleId="CharCharCharChar">
    <w:name w:val="Char Char Char Char"/>
    <w:basedOn w:val="Normal"/>
    <w:rsid w:val="00EF6974"/>
    <w:pPr>
      <w:tabs>
        <w:tab w:val="left" w:pos="709"/>
      </w:tabs>
    </w:pPr>
    <w:rPr>
      <w:rFonts w:ascii="Tahoma" w:hAnsi="Tahoma"/>
      <w:lang w:val="pl-PL" w:eastAsia="pl-PL"/>
    </w:rPr>
  </w:style>
  <w:style w:type="paragraph" w:customStyle="1" w:styleId="Style4">
    <w:name w:val="Style4"/>
    <w:basedOn w:val="Normal"/>
    <w:rsid w:val="00EF6974"/>
    <w:pPr>
      <w:widowControl w:val="0"/>
      <w:autoSpaceDE w:val="0"/>
      <w:autoSpaceDN w:val="0"/>
      <w:adjustRightInd w:val="0"/>
    </w:pPr>
  </w:style>
  <w:style w:type="paragraph" w:customStyle="1" w:styleId="Style8">
    <w:name w:val="Style8"/>
    <w:basedOn w:val="Normal"/>
    <w:rsid w:val="00EF6974"/>
    <w:pPr>
      <w:widowControl w:val="0"/>
      <w:autoSpaceDE w:val="0"/>
      <w:autoSpaceDN w:val="0"/>
      <w:adjustRightInd w:val="0"/>
    </w:pPr>
  </w:style>
  <w:style w:type="paragraph" w:customStyle="1" w:styleId="Style10">
    <w:name w:val="Style10"/>
    <w:basedOn w:val="Normal"/>
    <w:rsid w:val="00EF6974"/>
    <w:pPr>
      <w:widowControl w:val="0"/>
      <w:autoSpaceDE w:val="0"/>
      <w:autoSpaceDN w:val="0"/>
      <w:adjustRightInd w:val="0"/>
    </w:pPr>
  </w:style>
  <w:style w:type="paragraph" w:customStyle="1" w:styleId="Style11">
    <w:name w:val="Style11"/>
    <w:basedOn w:val="Normal"/>
    <w:rsid w:val="00EF6974"/>
    <w:pPr>
      <w:widowControl w:val="0"/>
      <w:autoSpaceDE w:val="0"/>
      <w:autoSpaceDN w:val="0"/>
      <w:adjustRightInd w:val="0"/>
    </w:pPr>
  </w:style>
  <w:style w:type="paragraph" w:customStyle="1" w:styleId="Style12">
    <w:name w:val="Style12"/>
    <w:basedOn w:val="Normal"/>
    <w:rsid w:val="00EF6974"/>
    <w:pPr>
      <w:widowControl w:val="0"/>
      <w:autoSpaceDE w:val="0"/>
      <w:autoSpaceDN w:val="0"/>
      <w:adjustRightInd w:val="0"/>
    </w:pPr>
  </w:style>
  <w:style w:type="paragraph" w:customStyle="1" w:styleId="Style13">
    <w:name w:val="Style13"/>
    <w:basedOn w:val="Normal"/>
    <w:rsid w:val="00EF6974"/>
    <w:pPr>
      <w:widowControl w:val="0"/>
      <w:autoSpaceDE w:val="0"/>
      <w:autoSpaceDN w:val="0"/>
      <w:adjustRightInd w:val="0"/>
    </w:pPr>
  </w:style>
  <w:style w:type="character" w:customStyle="1" w:styleId="FontStyle15">
    <w:name w:val="Font Style15"/>
    <w:rsid w:val="00EF6974"/>
    <w:rPr>
      <w:rFonts w:ascii="Times New Roman" w:hAnsi="Times New Roman" w:cs="Times New Roman"/>
      <w:sz w:val="20"/>
      <w:szCs w:val="20"/>
    </w:rPr>
  </w:style>
  <w:style w:type="character" w:customStyle="1" w:styleId="FontStyle16">
    <w:name w:val="Font Style16"/>
    <w:rsid w:val="00EF6974"/>
    <w:rPr>
      <w:rFonts w:ascii="Times New Roman" w:hAnsi="Times New Roman" w:cs="Times New Roman"/>
      <w:b/>
      <w:bCs/>
      <w:sz w:val="20"/>
      <w:szCs w:val="20"/>
    </w:rPr>
  </w:style>
  <w:style w:type="paragraph" w:customStyle="1" w:styleId="Style5">
    <w:name w:val="Style5"/>
    <w:basedOn w:val="Normal"/>
    <w:rsid w:val="00EF6974"/>
    <w:pPr>
      <w:widowControl w:val="0"/>
      <w:autoSpaceDE w:val="0"/>
      <w:autoSpaceDN w:val="0"/>
      <w:adjustRightInd w:val="0"/>
    </w:pPr>
  </w:style>
  <w:style w:type="paragraph" w:customStyle="1" w:styleId="Style6">
    <w:name w:val="Style6"/>
    <w:basedOn w:val="Normal"/>
    <w:rsid w:val="00EF6974"/>
    <w:pPr>
      <w:widowControl w:val="0"/>
      <w:autoSpaceDE w:val="0"/>
      <w:autoSpaceDN w:val="0"/>
      <w:adjustRightInd w:val="0"/>
    </w:pPr>
  </w:style>
  <w:style w:type="paragraph" w:customStyle="1" w:styleId="CharCharCharCharCharCharCharCharCharCharCharCharCharCharCharCharChar1Char">
    <w:name w:val="Char Char Char Char Char Char Char Char Char Char Char Char Char Char Char Char Char1 Char"/>
    <w:basedOn w:val="Normal"/>
    <w:rsid w:val="00EF6974"/>
    <w:pPr>
      <w:tabs>
        <w:tab w:val="left" w:pos="709"/>
      </w:tabs>
    </w:pPr>
    <w:rPr>
      <w:rFonts w:ascii="Tahoma" w:hAnsi="Tahoma"/>
      <w:lang w:val="pl-PL" w:eastAsia="pl-PL"/>
    </w:rPr>
  </w:style>
  <w:style w:type="character" w:customStyle="1" w:styleId="FontStyle182">
    <w:name w:val="Font Style182"/>
    <w:rsid w:val="00EF6974"/>
    <w:rPr>
      <w:rFonts w:ascii="Times New Roman" w:hAnsi="Times New Roman" w:cs="Times New Roman"/>
      <w:sz w:val="22"/>
      <w:szCs w:val="22"/>
    </w:rPr>
  </w:style>
  <w:style w:type="paragraph" w:customStyle="1" w:styleId="Char">
    <w:name w:val="Знак Знак Знак Char"/>
    <w:basedOn w:val="Normal"/>
    <w:rsid w:val="00EF6974"/>
    <w:pPr>
      <w:tabs>
        <w:tab w:val="left" w:pos="709"/>
      </w:tabs>
    </w:pPr>
    <w:rPr>
      <w:rFonts w:ascii="Tahoma" w:hAnsi="Tahoma"/>
      <w:lang w:val="pl-PL" w:eastAsia="pl-PL"/>
    </w:rPr>
  </w:style>
  <w:style w:type="paragraph" w:customStyle="1" w:styleId="a1">
    <w:name w:val="Знак Знак Знак"/>
    <w:basedOn w:val="Normal"/>
    <w:rsid w:val="00EF6974"/>
    <w:pPr>
      <w:tabs>
        <w:tab w:val="left" w:pos="709"/>
      </w:tabs>
    </w:pPr>
    <w:rPr>
      <w:rFonts w:ascii="Tahoma" w:hAnsi="Tahoma"/>
      <w:lang w:val="pl-PL" w:eastAsia="pl-PL"/>
    </w:rPr>
  </w:style>
  <w:style w:type="paragraph" w:customStyle="1" w:styleId="CharCharCharCharCharCharCharCharCharCharCharCharCharCharCharCharChar1CharCharChar">
    <w:name w:val="Char Char Char Char Char Char Char Char Char Char Char Char Char Char Char Char Char1 Char Char Char"/>
    <w:basedOn w:val="Normal"/>
    <w:rsid w:val="00EF6974"/>
    <w:pPr>
      <w:tabs>
        <w:tab w:val="left" w:pos="709"/>
      </w:tabs>
    </w:pPr>
    <w:rPr>
      <w:rFonts w:ascii="Tahoma" w:hAnsi="Tahoma"/>
      <w:lang w:val="pl-PL" w:eastAsia="pl-PL"/>
    </w:rPr>
  </w:style>
  <w:style w:type="paragraph" w:customStyle="1" w:styleId="CharCharCharCharCharCharCharCharCharCharCharCharCharCharCharCharChar1CharCharCharChar">
    <w:name w:val="Char Char Char Char Char Char Char Char Char Char Char Char Char Char Char Char Char1 Char Char Char Char"/>
    <w:basedOn w:val="Normal"/>
    <w:rsid w:val="00EF6974"/>
    <w:pPr>
      <w:tabs>
        <w:tab w:val="left" w:pos="709"/>
      </w:tabs>
    </w:pPr>
    <w:rPr>
      <w:rFonts w:ascii="Tahoma" w:hAnsi="Tahoma"/>
      <w:lang w:val="pl-PL" w:eastAsia="pl-PL"/>
    </w:rPr>
  </w:style>
  <w:style w:type="paragraph" w:customStyle="1" w:styleId="CharChar1CharCharCharCharCharCharCharCharCharCharChar">
    <w:name w:val="Char Char1 Знак Знак Char Char Char Char Char Char Char Char Char Char Char"/>
    <w:basedOn w:val="Normal"/>
    <w:rsid w:val="00EF6974"/>
    <w:pPr>
      <w:tabs>
        <w:tab w:val="left" w:pos="709"/>
      </w:tabs>
    </w:pPr>
    <w:rPr>
      <w:rFonts w:ascii="Tahoma" w:hAnsi="Tahoma"/>
      <w:lang w:val="pl-PL" w:eastAsia="pl-PL"/>
    </w:rPr>
  </w:style>
  <w:style w:type="character" w:customStyle="1" w:styleId="CharCharChar3">
    <w:name w:val="Char Char Char3"/>
    <w:rsid w:val="00EF6974"/>
    <w:rPr>
      <w:sz w:val="16"/>
      <w:szCs w:val="16"/>
      <w:lang w:val="bg-BG"/>
    </w:rPr>
  </w:style>
  <w:style w:type="paragraph" w:customStyle="1" w:styleId="CharChar1">
    <w:name w:val="Char Char1 Знак Знак"/>
    <w:basedOn w:val="Normal"/>
    <w:rsid w:val="00EF6974"/>
    <w:pPr>
      <w:tabs>
        <w:tab w:val="left" w:pos="709"/>
      </w:tabs>
    </w:pPr>
    <w:rPr>
      <w:rFonts w:ascii="Tahoma" w:hAnsi="Tahoma"/>
      <w:lang w:val="pl-PL" w:eastAsia="pl-PL"/>
    </w:rPr>
  </w:style>
  <w:style w:type="character" w:customStyle="1" w:styleId="newdocreference">
    <w:name w:val="newdocreference"/>
    <w:rsid w:val="00EF6974"/>
  </w:style>
  <w:style w:type="character" w:customStyle="1" w:styleId="FontStyle185">
    <w:name w:val="Font Style185"/>
    <w:rsid w:val="00EF6974"/>
    <w:rPr>
      <w:rFonts w:ascii="Times New Roman" w:hAnsi="Times New Roman" w:cs="Times New Roman"/>
      <w:b/>
      <w:bCs/>
      <w:sz w:val="22"/>
      <w:szCs w:val="22"/>
    </w:rPr>
  </w:style>
  <w:style w:type="character" w:customStyle="1" w:styleId="samedocreference">
    <w:name w:val="samedocreference"/>
    <w:rsid w:val="00EF6974"/>
  </w:style>
  <w:style w:type="paragraph" w:customStyle="1" w:styleId="CharCharChar2CharCharCharCharCharCharCharCharCharCharCharCharCharCharCharCharCharCharChar">
    <w:name w:val="Char Char Char2 Char Char Char Char Char Char Char Char Char Char Char Char Char Char Char Char Char Char Char"/>
    <w:basedOn w:val="Normal"/>
    <w:rsid w:val="00EF6974"/>
    <w:pPr>
      <w:tabs>
        <w:tab w:val="left" w:pos="709"/>
      </w:tabs>
    </w:pPr>
    <w:rPr>
      <w:rFonts w:ascii="Tahoma" w:hAnsi="Tahoma"/>
      <w:lang w:val="pl-PL" w:eastAsia="pl-PL"/>
    </w:rPr>
  </w:style>
  <w:style w:type="character" w:customStyle="1" w:styleId="HeaderChar1">
    <w:name w:val="Header Char1"/>
    <w:aliases w:val="Intestazione.int.intestazione Char,Intestazione.int Char,Header Char Char,Char1 Char Char"/>
    <w:rsid w:val="00EF6974"/>
    <w:rPr>
      <w:sz w:val="24"/>
      <w:szCs w:val="24"/>
      <w:lang w:val="en-GB" w:eastAsia="en-US" w:bidi="ar-SA"/>
    </w:rPr>
  </w:style>
  <w:style w:type="paragraph" w:customStyle="1" w:styleId="CharCharCharCharCharCharCharCharCharCharCharChar">
    <w:name w:val="Char Char Char Char Char Char Char Char Char Char Char Char"/>
    <w:basedOn w:val="Normal"/>
    <w:rsid w:val="00EF6974"/>
    <w:pPr>
      <w:tabs>
        <w:tab w:val="left" w:pos="709"/>
      </w:tabs>
    </w:pPr>
    <w:rPr>
      <w:rFonts w:ascii="Tahoma" w:hAnsi="Tahoma"/>
      <w:lang w:val="pl-PL" w:eastAsia="pl-PL"/>
    </w:rPr>
  </w:style>
  <w:style w:type="paragraph" w:customStyle="1" w:styleId="1CharCharChar1CharCharCharCharCharCharChar">
    <w:name w:val="1 Char Char Char1 Char Char Char Char Char Char Char"/>
    <w:basedOn w:val="Normal"/>
    <w:rsid w:val="00EF6974"/>
    <w:pPr>
      <w:tabs>
        <w:tab w:val="left" w:pos="709"/>
      </w:tabs>
    </w:pPr>
    <w:rPr>
      <w:rFonts w:ascii="Tahoma" w:hAnsi="Tahoma"/>
      <w:lang w:val="pl-PL" w:eastAsia="pl-PL"/>
    </w:rPr>
  </w:style>
  <w:style w:type="paragraph" w:customStyle="1" w:styleId="CharCharCharCharCharChar0">
    <w:name w:val="Char Char Char Char Char Char"/>
    <w:basedOn w:val="Normal"/>
    <w:rsid w:val="00EF6974"/>
    <w:pPr>
      <w:tabs>
        <w:tab w:val="left" w:pos="709"/>
      </w:tabs>
    </w:pPr>
    <w:rPr>
      <w:rFonts w:ascii="Tahoma" w:hAnsi="Tahoma"/>
      <w:lang w:val="pl-PL" w:eastAsia="pl-PL"/>
    </w:rPr>
  </w:style>
  <w:style w:type="paragraph" w:customStyle="1" w:styleId="CharCharChar2CharCharCharChar">
    <w:name w:val="Char Char Char2 Char Char Char Char"/>
    <w:basedOn w:val="Normal"/>
    <w:rsid w:val="00EF6974"/>
    <w:pPr>
      <w:tabs>
        <w:tab w:val="left" w:pos="709"/>
      </w:tabs>
    </w:pPr>
    <w:rPr>
      <w:rFonts w:ascii="Tahoma" w:hAnsi="Tahoma"/>
      <w:lang w:val="pl-PL" w:eastAsia="pl-PL"/>
    </w:rPr>
  </w:style>
  <w:style w:type="paragraph" w:customStyle="1" w:styleId="1CharChar1Char">
    <w:name w:val="Знак Знак1 Char Char1 Char"/>
    <w:basedOn w:val="Normal"/>
    <w:rsid w:val="00EF6974"/>
    <w:pPr>
      <w:tabs>
        <w:tab w:val="left" w:pos="709"/>
      </w:tabs>
    </w:pPr>
    <w:rPr>
      <w:rFonts w:ascii="Tahoma" w:hAnsi="Tahoma"/>
      <w:lang w:val="pl-PL" w:eastAsia="pl-PL"/>
    </w:rPr>
  </w:style>
  <w:style w:type="paragraph" w:customStyle="1" w:styleId="Char0">
    <w:name w:val="Char"/>
    <w:basedOn w:val="Normal"/>
    <w:autoRedefine/>
    <w:rsid w:val="00EF6974"/>
    <w:pPr>
      <w:spacing w:after="120"/>
    </w:pPr>
    <w:rPr>
      <w:rFonts w:ascii="Futura Bk" w:hAnsi="Futura Bk"/>
      <w:sz w:val="20"/>
      <w:lang w:val="en-US"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Normal"/>
    <w:rsid w:val="00EF6974"/>
    <w:pPr>
      <w:tabs>
        <w:tab w:val="left" w:pos="709"/>
      </w:tabs>
    </w:pPr>
    <w:rPr>
      <w:rFonts w:ascii="Tahoma" w:hAnsi="Tahoma"/>
      <w:lang w:val="pl-PL" w:eastAsia="pl-PL"/>
    </w:rPr>
  </w:style>
  <w:style w:type="paragraph" w:customStyle="1" w:styleId="CharCharCharCharCharCharCharCharChar">
    <w:name w:val="Char Char Char Char Char Char Char Char Char"/>
    <w:basedOn w:val="Normal"/>
    <w:rsid w:val="00EF6974"/>
    <w:pPr>
      <w:tabs>
        <w:tab w:val="left" w:pos="709"/>
      </w:tabs>
    </w:pPr>
    <w:rPr>
      <w:rFonts w:ascii="Tahoma" w:hAnsi="Tahoma"/>
      <w:lang w:val="pl-PL" w:eastAsia="pl-PL"/>
    </w:rPr>
  </w:style>
  <w:style w:type="paragraph" w:customStyle="1" w:styleId="CharChar2">
    <w:name w:val="Char Char2"/>
    <w:basedOn w:val="Normal"/>
    <w:autoRedefine/>
    <w:rsid w:val="00EF6974"/>
    <w:pPr>
      <w:spacing w:after="120"/>
    </w:pPr>
    <w:rPr>
      <w:rFonts w:ascii="Futura Bk" w:hAnsi="Futura Bk"/>
      <w:sz w:val="20"/>
      <w:lang w:val="en-US" w:eastAsia="pl-PL"/>
    </w:rPr>
  </w:style>
  <w:style w:type="paragraph" w:customStyle="1" w:styleId="Style3">
    <w:name w:val="Style3"/>
    <w:basedOn w:val="Normal"/>
    <w:rsid w:val="00EF6974"/>
    <w:pPr>
      <w:widowControl w:val="0"/>
      <w:autoSpaceDE w:val="0"/>
      <w:autoSpaceDN w:val="0"/>
      <w:adjustRightInd w:val="0"/>
    </w:pPr>
  </w:style>
  <w:style w:type="paragraph" w:customStyle="1" w:styleId="2">
    <w:name w:val="з2"/>
    <w:basedOn w:val="Heading2"/>
    <w:rsid w:val="00EF6974"/>
    <w:pPr>
      <w:keepNext/>
      <w:widowControl w:val="0"/>
      <w:numPr>
        <w:ilvl w:val="0"/>
        <w:numId w:val="0"/>
      </w:numPr>
      <w:pBdr>
        <w:bottom w:val="none" w:sz="0" w:space="0" w:color="auto"/>
      </w:pBdr>
      <w:autoSpaceDE w:val="0"/>
      <w:autoSpaceDN w:val="0"/>
      <w:adjustRightInd w:val="0"/>
      <w:spacing w:before="120" w:after="60"/>
      <w:jc w:val="both"/>
    </w:pPr>
    <w:rPr>
      <w:rFonts w:ascii="Arial" w:hAnsi="Arial" w:cs="Arial"/>
      <w:bCs/>
      <w:iCs/>
      <w:caps w:val="0"/>
      <w:color w:val="auto"/>
      <w:spacing w:val="0"/>
      <w:sz w:val="20"/>
      <w:szCs w:val="28"/>
      <w:lang w:eastAsia="bg-BG" w:bidi="ar-SA"/>
    </w:rPr>
  </w:style>
  <w:style w:type="character" w:customStyle="1" w:styleId="HTMLPreformattedChar">
    <w:name w:val="HTML Preformatted Char"/>
    <w:link w:val="HTMLPreformatted"/>
    <w:locked/>
    <w:rsid w:val="00EF6974"/>
    <w:rPr>
      <w:rFonts w:ascii="Courier New" w:hAnsi="Courier New"/>
      <w:lang w:val="en-US" w:eastAsia="en-US" w:bidi="ar-SA"/>
    </w:rPr>
  </w:style>
  <w:style w:type="paragraph" w:styleId="HTMLPreformatted">
    <w:name w:val="HTML Preformatted"/>
    <w:basedOn w:val="Normal"/>
    <w:link w:val="HTMLPreformattedChar"/>
    <w:rsid w:val="00EF6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PreformattedChar1">
    <w:name w:val="HTML Preformatted Char1"/>
    <w:semiHidden/>
    <w:rsid w:val="00EF6974"/>
    <w:rPr>
      <w:rFonts w:ascii="Courier New" w:hAnsi="Courier New" w:cs="Courier New"/>
      <w:lang w:eastAsia="en-US" w:bidi="en-US"/>
    </w:rPr>
  </w:style>
  <w:style w:type="character" w:customStyle="1" w:styleId="nlosn">
    <w:name w:val="nl_osn"/>
    <w:rsid w:val="00EF6974"/>
  </w:style>
  <w:style w:type="character" w:customStyle="1" w:styleId="st">
    <w:name w:val="st"/>
    <w:rsid w:val="00EF6974"/>
  </w:style>
  <w:style w:type="paragraph" w:customStyle="1" w:styleId="a2">
    <w:name w:val="Без разредка"/>
    <w:qFormat/>
    <w:rsid w:val="00EF6974"/>
    <w:rPr>
      <w:sz w:val="24"/>
      <w:szCs w:val="24"/>
      <w:lang w:val="en-US" w:eastAsia="en-US"/>
    </w:rPr>
  </w:style>
  <w:style w:type="numbering" w:styleId="111111">
    <w:name w:val="Outline List 2"/>
    <w:aliases w:val="8 / 8.1"/>
    <w:basedOn w:val="NoList"/>
    <w:rsid w:val="00EF6974"/>
    <w:pPr>
      <w:numPr>
        <w:numId w:val="6"/>
      </w:numPr>
    </w:pPr>
  </w:style>
  <w:style w:type="numbering" w:customStyle="1" w:styleId="Style1">
    <w:name w:val="Style1"/>
    <w:rsid w:val="00EF6974"/>
    <w:pPr>
      <w:numPr>
        <w:numId w:val="7"/>
      </w:numPr>
    </w:pPr>
  </w:style>
  <w:style w:type="table" w:styleId="ColorfulShading-Accent6">
    <w:name w:val="Colorful Shading Accent 6"/>
    <w:basedOn w:val="TableNormal"/>
    <w:rsid w:val="00EF6974"/>
    <w:rPr>
      <w:rFonts w:ascii="Cambria" w:hAnsi="Cambria"/>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MediumGrid3-Accent6">
    <w:name w:val="Medium Grid 3 Accent 6"/>
    <w:basedOn w:val="TableNormal"/>
    <w:rsid w:val="00EF6974"/>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Grid2-Accent6">
    <w:name w:val="Medium Grid 2 Accent 6"/>
    <w:basedOn w:val="TableNormal"/>
    <w:rsid w:val="00EF6974"/>
    <w:rPr>
      <w:rFonts w:ascii="Cambria"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Style9">
    <w:name w:val="Style9"/>
    <w:basedOn w:val="TableNormal"/>
    <w:qFormat/>
    <w:rsid w:val="00EF6974"/>
    <w:rPr>
      <w:rFonts w:ascii="Cambria" w:hAnsi="Cambria"/>
    </w:rPr>
    <w:tblPr>
      <w:tblInd w:w="0" w:type="dxa"/>
      <w:tblCellMar>
        <w:top w:w="0" w:type="dxa"/>
        <w:left w:w="108" w:type="dxa"/>
        <w:bottom w:w="0" w:type="dxa"/>
        <w:right w:w="108" w:type="dxa"/>
      </w:tblCellMar>
    </w:tblPr>
  </w:style>
  <w:style w:type="table" w:customStyle="1" w:styleId="LightShading-Accent11">
    <w:name w:val="Light Shading - Accent 11"/>
    <w:basedOn w:val="TableNormal"/>
    <w:rsid w:val="00EF6974"/>
    <w:rPr>
      <w:rFonts w:ascii="Cambria" w:hAnsi="Cambria"/>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harCharCharCharChar1CharCharChar">
    <w:name w:val="Char Char Char Char Char1 Char Char Char"/>
    <w:basedOn w:val="Normal"/>
    <w:rsid w:val="00EF6974"/>
    <w:pPr>
      <w:tabs>
        <w:tab w:val="left" w:pos="709"/>
      </w:tabs>
    </w:pPr>
    <w:rPr>
      <w:rFonts w:ascii="Tahoma" w:hAnsi="Tahoma"/>
      <w:lang w:val="pl-PL" w:eastAsia="pl-PL"/>
    </w:rPr>
  </w:style>
  <w:style w:type="paragraph" w:customStyle="1" w:styleId="txt">
    <w:name w:val="txt"/>
    <w:basedOn w:val="Normal"/>
    <w:rsid w:val="00EF6974"/>
    <w:pPr>
      <w:spacing w:before="100" w:beforeAutospacing="1" w:after="100" w:afterAutospacing="1"/>
      <w:jc w:val="both"/>
    </w:pPr>
    <w:rPr>
      <w:color w:val="000000"/>
      <w:lang w:val="en-US" w:eastAsia="en-US"/>
    </w:rPr>
  </w:style>
  <w:style w:type="paragraph" w:customStyle="1" w:styleId="li283">
    <w:name w:val="°li283"/>
    <w:rsid w:val="00EF6974"/>
    <w:rPr>
      <w:sz w:val="24"/>
      <w:lang w:val="en-US" w:eastAsia="en-US"/>
    </w:rPr>
  </w:style>
  <w:style w:type="table" w:styleId="TableList5">
    <w:name w:val="Table List 5"/>
    <w:basedOn w:val="TableNormal"/>
    <w:rsid w:val="00EF6974"/>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customStyle="1" w:styleId="CharChar1CharChar">
    <w:name w:val="Char Char1 Char Знак Char"/>
    <w:basedOn w:val="Normal"/>
    <w:rsid w:val="00EF6974"/>
    <w:pPr>
      <w:tabs>
        <w:tab w:val="left" w:pos="709"/>
      </w:tabs>
    </w:pPr>
    <w:rPr>
      <w:rFonts w:ascii="Tahoma" w:hAnsi="Tahoma"/>
      <w:lang w:val="pl-PL" w:eastAsia="pl-PL"/>
    </w:rPr>
  </w:style>
  <w:style w:type="paragraph" w:customStyle="1" w:styleId="CharCharCharCharChar1">
    <w:name w:val="Char Char Char Char Char1"/>
    <w:basedOn w:val="Normal"/>
    <w:rsid w:val="00EF6974"/>
    <w:pPr>
      <w:tabs>
        <w:tab w:val="left" w:pos="709"/>
      </w:tabs>
    </w:pPr>
    <w:rPr>
      <w:rFonts w:ascii="Tahoma" w:hAnsi="Tahoma"/>
      <w:lang w:val="pl-PL" w:eastAsia="pl-PL"/>
    </w:rPr>
  </w:style>
  <w:style w:type="paragraph" w:customStyle="1" w:styleId="CharCharCharCharCharChar1">
    <w:name w:val="Char Char Char Знак Знак Char Char Char1"/>
    <w:basedOn w:val="Normal"/>
    <w:rsid w:val="00EF6974"/>
    <w:pPr>
      <w:tabs>
        <w:tab w:val="left" w:pos="709"/>
      </w:tabs>
    </w:pPr>
    <w:rPr>
      <w:rFonts w:ascii="Tahoma" w:hAnsi="Tahoma"/>
      <w:lang w:val="pl-PL" w:eastAsia="pl-PL"/>
    </w:rPr>
  </w:style>
  <w:style w:type="character" w:customStyle="1" w:styleId="CharChar7">
    <w:name w:val="Char Char7"/>
    <w:rsid w:val="00EF6974"/>
    <w:rPr>
      <w:b/>
      <w:sz w:val="32"/>
      <w:u w:val="single"/>
    </w:rPr>
  </w:style>
  <w:style w:type="numbering" w:customStyle="1" w:styleId="NoList1">
    <w:name w:val="No List1"/>
    <w:next w:val="NoList"/>
    <w:semiHidden/>
    <w:rsid w:val="00EF6974"/>
  </w:style>
  <w:style w:type="paragraph" w:customStyle="1" w:styleId="CharCharCharCharCharChar2">
    <w:name w:val="Знак Знак Char Знак Знак Char Знак Char Знак Char Знак Знак Char Char"/>
    <w:basedOn w:val="Normal"/>
    <w:rsid w:val="00EF6974"/>
    <w:pPr>
      <w:spacing w:after="160" w:line="240" w:lineRule="exact"/>
    </w:pPr>
    <w:rPr>
      <w:rFonts w:ascii="Arial" w:hAnsi="Arial" w:cs="Arial"/>
      <w:sz w:val="20"/>
      <w:szCs w:val="20"/>
      <w:lang w:val="en-US" w:eastAsia="en-US"/>
    </w:rPr>
  </w:style>
  <w:style w:type="paragraph" w:customStyle="1" w:styleId="CharCharCharCharCharChar3">
    <w:name w:val="Char Char Char Знак Знак Char Char Char"/>
    <w:basedOn w:val="Normal"/>
    <w:rsid w:val="00EF6974"/>
    <w:pPr>
      <w:tabs>
        <w:tab w:val="left" w:pos="709"/>
      </w:tabs>
    </w:pPr>
    <w:rPr>
      <w:rFonts w:ascii="Tahoma" w:hAnsi="Tahoma"/>
      <w:lang w:val="pl-PL" w:eastAsia="pl-PL"/>
    </w:rPr>
  </w:style>
  <w:style w:type="paragraph" w:customStyle="1" w:styleId="TESTO">
    <w:name w:val="TESTO"/>
    <w:basedOn w:val="Normal"/>
    <w:next w:val="Normal"/>
    <w:rsid w:val="00EF6974"/>
    <w:pPr>
      <w:widowControl w:val="0"/>
      <w:spacing w:after="113" w:line="-280" w:lineRule="auto"/>
      <w:jc w:val="both"/>
    </w:pPr>
    <w:rPr>
      <w:rFonts w:ascii="Times" w:hAnsi="Times"/>
      <w:sz w:val="20"/>
      <w:szCs w:val="20"/>
      <w:lang w:val="it-IT" w:eastAsia="en-US"/>
    </w:rPr>
  </w:style>
  <w:style w:type="paragraph" w:customStyle="1" w:styleId="Text2">
    <w:name w:val="Text 2"/>
    <w:basedOn w:val="Normal"/>
    <w:rsid w:val="00EF6974"/>
    <w:pPr>
      <w:spacing w:before="120" w:after="120"/>
      <w:ind w:left="850"/>
      <w:jc w:val="both"/>
    </w:pPr>
    <w:rPr>
      <w:szCs w:val="20"/>
      <w:lang w:val="en-GB" w:eastAsia="zh-CN"/>
    </w:rPr>
  </w:style>
  <w:style w:type="paragraph" w:customStyle="1" w:styleId="CharCharCharCharChar">
    <w:name w:val="Char Char Char Char Знак Знак Char"/>
    <w:basedOn w:val="Normal"/>
    <w:rsid w:val="00EF6974"/>
    <w:pPr>
      <w:spacing w:after="160" w:line="240" w:lineRule="exact"/>
    </w:pPr>
    <w:rPr>
      <w:rFonts w:ascii="Arial" w:hAnsi="Arial" w:cs="Arial"/>
      <w:sz w:val="20"/>
      <w:szCs w:val="20"/>
      <w:lang w:val="en-US" w:eastAsia="en-US"/>
    </w:rPr>
  </w:style>
  <w:style w:type="paragraph" w:customStyle="1" w:styleId="CharCharChar">
    <w:name w:val="Char Char Char Знак Знак"/>
    <w:basedOn w:val="Normal"/>
    <w:rsid w:val="00EF6974"/>
    <w:pPr>
      <w:tabs>
        <w:tab w:val="left" w:pos="709"/>
      </w:tabs>
    </w:pPr>
    <w:rPr>
      <w:rFonts w:ascii="Tahoma" w:hAnsi="Tahoma"/>
      <w:lang w:val="pl-PL" w:eastAsia="pl-PL"/>
    </w:rPr>
  </w:style>
  <w:style w:type="paragraph" w:customStyle="1" w:styleId="TableContents">
    <w:name w:val="Table Contents"/>
    <w:basedOn w:val="Normal"/>
    <w:rsid w:val="00EF6974"/>
    <w:pPr>
      <w:widowControl w:val="0"/>
      <w:suppressLineNumbers/>
      <w:suppressAutoHyphens/>
    </w:pPr>
    <w:rPr>
      <w:rFonts w:eastAsia="Arial Unicode MS"/>
    </w:rPr>
  </w:style>
  <w:style w:type="paragraph" w:customStyle="1" w:styleId="CharCharCharCharCharCharCharCharChar1">
    <w:name w:val="Char Char Char Char Char Char Char Char Char1"/>
    <w:basedOn w:val="Normal"/>
    <w:rsid w:val="00EF6974"/>
    <w:pPr>
      <w:tabs>
        <w:tab w:val="left" w:pos="709"/>
      </w:tabs>
    </w:pPr>
    <w:rPr>
      <w:rFonts w:ascii="Tahoma" w:hAnsi="Tahoma"/>
      <w:lang w:val="pl-PL" w:eastAsia="pl-PL"/>
    </w:rPr>
  </w:style>
  <w:style w:type="paragraph" w:customStyle="1" w:styleId="CharCharCharCharCharChar1Char1CharCharCharCharCharCharCharCharCharCharCharChar2CharCharCharCharCharChar2CharCharCharCharCharCharCharChar">
    <w:name w:val="Char Char Char Char Char Char1 Char1 Char Char Char Char Char Char Char Char Char Char Char Char2 Char Char Char Char Char Char2 Char Char Char Char Char Char Char Char"/>
    <w:basedOn w:val="Normal"/>
    <w:rsid w:val="00EF6974"/>
    <w:pPr>
      <w:adjustRightInd w:val="0"/>
      <w:spacing w:after="160" w:line="240" w:lineRule="exact"/>
      <w:jc w:val="both"/>
      <w:textAlignment w:val="baseline"/>
    </w:pPr>
    <w:rPr>
      <w:rFonts w:ascii="Tahoma" w:hAnsi="Tahoma"/>
      <w:sz w:val="20"/>
      <w:szCs w:val="20"/>
      <w:lang w:val="en-US" w:eastAsia="en-US"/>
    </w:rPr>
  </w:style>
  <w:style w:type="paragraph" w:customStyle="1" w:styleId="CharCharCharCharCharChar1CharCharChar">
    <w:name w:val="Char Char Char Знак Знак Char Char Char1 Char Char Char"/>
    <w:basedOn w:val="Normal"/>
    <w:rsid w:val="00EF6974"/>
    <w:pPr>
      <w:tabs>
        <w:tab w:val="left" w:pos="709"/>
      </w:tabs>
    </w:pPr>
    <w:rPr>
      <w:rFonts w:ascii="Tahoma" w:hAnsi="Tahoma"/>
      <w:lang w:val="pl-PL" w:eastAsia="pl-PL"/>
    </w:rPr>
  </w:style>
  <w:style w:type="paragraph" w:customStyle="1" w:styleId="CharCharChar0">
    <w:name w:val="Char Char Char"/>
    <w:basedOn w:val="Normal"/>
    <w:semiHidden/>
    <w:rsid w:val="00EF6974"/>
    <w:pPr>
      <w:tabs>
        <w:tab w:val="left" w:pos="709"/>
      </w:tabs>
    </w:pPr>
    <w:rPr>
      <w:lang w:val="pl-PL" w:eastAsia="pl-PL"/>
    </w:rPr>
  </w:style>
  <w:style w:type="paragraph" w:customStyle="1" w:styleId="CharCharCharCharCharCharCharCharCharCharCharCharCharCharCharChar">
    <w:name w:val="Char Char Char Char Char Char Char Char Char Char Char Char Char Char Char Char"/>
    <w:basedOn w:val="Normal"/>
    <w:rsid w:val="00EF6974"/>
    <w:pPr>
      <w:tabs>
        <w:tab w:val="left" w:pos="709"/>
      </w:tabs>
    </w:pPr>
    <w:rPr>
      <w:rFonts w:ascii="Tahoma" w:hAnsi="Tahoma"/>
      <w:lang w:val="pl-PL" w:eastAsia="pl-PL"/>
    </w:rPr>
  </w:style>
  <w:style w:type="paragraph" w:customStyle="1" w:styleId="CharChar">
    <w:name w:val="Знак Знак Char Char"/>
    <w:basedOn w:val="Normal"/>
    <w:semiHidden/>
    <w:rsid w:val="00EF6974"/>
    <w:pPr>
      <w:tabs>
        <w:tab w:val="left" w:pos="709"/>
      </w:tabs>
    </w:pPr>
    <w:rPr>
      <w:rFonts w:ascii="Futura Bk" w:hAnsi="Futura Bk"/>
      <w:sz w:val="20"/>
      <w:lang w:val="pl-PL" w:eastAsia="pl-PL"/>
    </w:rPr>
  </w:style>
  <w:style w:type="paragraph" w:styleId="DocumentMap">
    <w:name w:val="Document Map"/>
    <w:basedOn w:val="Normal"/>
    <w:link w:val="DocumentMapChar"/>
    <w:semiHidden/>
    <w:rsid w:val="00EF6974"/>
    <w:pPr>
      <w:shd w:val="clear" w:color="auto" w:fill="000080"/>
    </w:pPr>
    <w:rPr>
      <w:rFonts w:ascii="Tahoma" w:hAnsi="Tahoma"/>
      <w:sz w:val="20"/>
      <w:szCs w:val="20"/>
      <w:lang w:val="en-AU" w:eastAsia="x-none"/>
    </w:rPr>
  </w:style>
  <w:style w:type="character" w:customStyle="1" w:styleId="DocumentMapChar">
    <w:name w:val="Document Map Char"/>
    <w:link w:val="DocumentMap"/>
    <w:semiHidden/>
    <w:rsid w:val="00EF6974"/>
    <w:rPr>
      <w:rFonts w:ascii="Tahoma" w:hAnsi="Tahoma"/>
      <w:lang w:val="en-AU" w:eastAsia="x-none" w:bidi="ar-SA"/>
    </w:rPr>
  </w:style>
  <w:style w:type="paragraph" w:customStyle="1" w:styleId="CharChar1CharCharCharCharCharCharCharChar">
    <w:name w:val="Char Char1 Char Char Char Char Char Char Char Char"/>
    <w:basedOn w:val="Normal"/>
    <w:rsid w:val="00EF6974"/>
    <w:pPr>
      <w:tabs>
        <w:tab w:val="left" w:pos="709"/>
      </w:tabs>
    </w:pPr>
    <w:rPr>
      <w:rFonts w:ascii="Tahoma" w:hAnsi="Tahoma"/>
      <w:lang w:val="pl-PL" w:eastAsia="pl-PL"/>
    </w:rPr>
  </w:style>
  <w:style w:type="table" w:styleId="MediumList2-Accent5">
    <w:name w:val="Medium List 2 Accent 5"/>
    <w:basedOn w:val="TableNormal"/>
    <w:rsid w:val="00EF6974"/>
    <w:rPr>
      <w:rFonts w:ascii="Cambria"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10">
    <w:name w:val="з1"/>
    <w:basedOn w:val="Title"/>
    <w:rsid w:val="00117F4B"/>
    <w:pPr>
      <w:widowControl w:val="0"/>
      <w:pBdr>
        <w:top w:val="none" w:sz="0" w:space="0" w:color="auto"/>
        <w:bottom w:val="none" w:sz="0" w:space="0" w:color="auto"/>
      </w:pBdr>
      <w:autoSpaceDE w:val="0"/>
      <w:autoSpaceDN w:val="0"/>
      <w:adjustRightInd w:val="0"/>
      <w:spacing w:before="120" w:after="60"/>
      <w:jc w:val="both"/>
      <w:outlineLvl w:val="0"/>
    </w:pPr>
    <w:rPr>
      <w:rFonts w:ascii="Arial" w:hAnsi="Arial" w:cs="Arial"/>
      <w:b/>
      <w:bCs/>
      <w:caps w:val="0"/>
      <w:color w:val="auto"/>
      <w:spacing w:val="0"/>
      <w:kern w:val="28"/>
      <w:sz w:val="20"/>
      <w:szCs w:val="32"/>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547782"/>
    <w:pPr>
      <w:numPr>
        <w:numId w:val="1"/>
      </w:numPr>
      <w:pBdr>
        <w:bottom w:val="thinThickSmallGap" w:sz="12" w:space="1" w:color="943634"/>
      </w:pBdr>
      <w:spacing w:before="400"/>
      <w:jc w:val="center"/>
      <w:outlineLvl w:val="0"/>
    </w:pPr>
    <w:rPr>
      <w:caps/>
      <w:color w:val="632423"/>
      <w:spacing w:val="20"/>
      <w:sz w:val="28"/>
      <w:szCs w:val="28"/>
      <w:lang w:val="x-none" w:eastAsia="en-US" w:bidi="en-US"/>
    </w:rPr>
  </w:style>
  <w:style w:type="paragraph" w:styleId="Heading2">
    <w:name w:val="heading 2"/>
    <w:basedOn w:val="Normal"/>
    <w:next w:val="Normal"/>
    <w:link w:val="Heading2Char"/>
    <w:qFormat/>
    <w:rsid w:val="00547782"/>
    <w:pPr>
      <w:numPr>
        <w:ilvl w:val="1"/>
        <w:numId w:val="1"/>
      </w:numPr>
      <w:pBdr>
        <w:bottom w:val="single" w:sz="4" w:space="1" w:color="622423"/>
      </w:pBdr>
      <w:spacing w:before="400"/>
      <w:jc w:val="center"/>
      <w:outlineLvl w:val="1"/>
    </w:pPr>
    <w:rPr>
      <w:caps/>
      <w:color w:val="632423"/>
      <w:spacing w:val="15"/>
      <w:lang w:val="x-none" w:eastAsia="en-US" w:bidi="en-US"/>
    </w:rPr>
  </w:style>
  <w:style w:type="paragraph" w:styleId="Heading3">
    <w:name w:val="heading 3"/>
    <w:basedOn w:val="Normal"/>
    <w:next w:val="Normal"/>
    <w:link w:val="Heading3Char"/>
    <w:qFormat/>
    <w:rsid w:val="00547782"/>
    <w:pPr>
      <w:numPr>
        <w:ilvl w:val="2"/>
        <w:numId w:val="1"/>
      </w:numPr>
      <w:pBdr>
        <w:top w:val="dotted" w:sz="4" w:space="1" w:color="622423"/>
        <w:bottom w:val="dotted" w:sz="4" w:space="1" w:color="622423"/>
      </w:pBdr>
      <w:spacing w:before="300"/>
      <w:jc w:val="center"/>
      <w:outlineLvl w:val="2"/>
    </w:pPr>
    <w:rPr>
      <w:caps/>
      <w:color w:val="622423"/>
      <w:lang w:val="x-none" w:eastAsia="en-US" w:bidi="en-US"/>
    </w:rPr>
  </w:style>
  <w:style w:type="paragraph" w:styleId="Heading4">
    <w:name w:val="heading 4"/>
    <w:basedOn w:val="Normal"/>
    <w:next w:val="Normal"/>
    <w:link w:val="Heading4Char"/>
    <w:qFormat/>
    <w:rsid w:val="00547782"/>
    <w:pPr>
      <w:numPr>
        <w:ilvl w:val="3"/>
        <w:numId w:val="1"/>
      </w:numPr>
      <w:pBdr>
        <w:bottom w:val="dotted" w:sz="4" w:space="1" w:color="943634"/>
      </w:pBdr>
      <w:spacing w:before="120" w:after="120"/>
      <w:jc w:val="center"/>
      <w:outlineLvl w:val="3"/>
    </w:pPr>
    <w:rPr>
      <w:caps/>
      <w:color w:val="622423"/>
      <w:spacing w:val="10"/>
      <w:szCs w:val="22"/>
      <w:lang w:val="x-none" w:eastAsia="en-US" w:bidi="en-US"/>
    </w:rPr>
  </w:style>
  <w:style w:type="paragraph" w:styleId="Heading5">
    <w:name w:val="heading 5"/>
    <w:basedOn w:val="Normal"/>
    <w:next w:val="Normal"/>
    <w:link w:val="Heading5Char"/>
    <w:qFormat/>
    <w:rsid w:val="00547782"/>
    <w:pPr>
      <w:numPr>
        <w:ilvl w:val="4"/>
        <w:numId w:val="1"/>
      </w:numPr>
      <w:spacing w:before="320" w:after="120"/>
      <w:jc w:val="center"/>
      <w:outlineLvl w:val="4"/>
    </w:pPr>
    <w:rPr>
      <w:caps/>
      <w:color w:val="622423"/>
      <w:spacing w:val="10"/>
      <w:szCs w:val="22"/>
      <w:lang w:val="x-none" w:eastAsia="en-US" w:bidi="en-US"/>
    </w:rPr>
  </w:style>
  <w:style w:type="paragraph" w:styleId="Heading6">
    <w:name w:val="heading 6"/>
    <w:basedOn w:val="Normal"/>
    <w:next w:val="Normal"/>
    <w:link w:val="Heading6Char"/>
    <w:qFormat/>
    <w:rsid w:val="00547782"/>
    <w:pPr>
      <w:numPr>
        <w:ilvl w:val="5"/>
        <w:numId w:val="1"/>
      </w:numPr>
      <w:spacing w:before="120" w:after="120"/>
      <w:jc w:val="center"/>
      <w:outlineLvl w:val="5"/>
    </w:pPr>
    <w:rPr>
      <w:caps/>
      <w:color w:val="943634"/>
      <w:spacing w:val="10"/>
      <w:szCs w:val="22"/>
      <w:lang w:val="x-none" w:eastAsia="en-US" w:bidi="en-US"/>
    </w:rPr>
  </w:style>
  <w:style w:type="paragraph" w:styleId="Heading7">
    <w:name w:val="heading 7"/>
    <w:basedOn w:val="Normal"/>
    <w:next w:val="Normal"/>
    <w:link w:val="Heading7Char"/>
    <w:qFormat/>
    <w:rsid w:val="00547782"/>
    <w:pPr>
      <w:numPr>
        <w:ilvl w:val="6"/>
        <w:numId w:val="1"/>
      </w:numPr>
      <w:spacing w:before="120" w:after="120"/>
      <w:jc w:val="center"/>
      <w:outlineLvl w:val="6"/>
    </w:pPr>
    <w:rPr>
      <w:i/>
      <w:iCs/>
      <w:caps/>
      <w:color w:val="943634"/>
      <w:spacing w:val="10"/>
      <w:szCs w:val="22"/>
      <w:lang w:val="x-none" w:eastAsia="en-US" w:bidi="en-US"/>
    </w:rPr>
  </w:style>
  <w:style w:type="paragraph" w:styleId="Heading8">
    <w:name w:val="heading 8"/>
    <w:basedOn w:val="Normal"/>
    <w:next w:val="Normal"/>
    <w:link w:val="Heading8Char"/>
    <w:qFormat/>
    <w:rsid w:val="00547782"/>
    <w:pPr>
      <w:numPr>
        <w:ilvl w:val="7"/>
        <w:numId w:val="1"/>
      </w:numPr>
      <w:spacing w:before="120" w:after="120"/>
      <w:jc w:val="center"/>
      <w:outlineLvl w:val="7"/>
    </w:pPr>
    <w:rPr>
      <w:caps/>
      <w:spacing w:val="10"/>
      <w:sz w:val="20"/>
      <w:szCs w:val="20"/>
      <w:lang w:val="x-none" w:eastAsia="en-US" w:bidi="en-US"/>
    </w:rPr>
  </w:style>
  <w:style w:type="paragraph" w:styleId="Heading9">
    <w:name w:val="heading 9"/>
    <w:basedOn w:val="Normal"/>
    <w:next w:val="Normal"/>
    <w:link w:val="Heading9Char"/>
    <w:qFormat/>
    <w:rsid w:val="00547782"/>
    <w:pPr>
      <w:numPr>
        <w:ilvl w:val="8"/>
        <w:numId w:val="1"/>
      </w:numPr>
      <w:spacing w:before="120" w:after="120"/>
      <w:jc w:val="center"/>
      <w:outlineLvl w:val="8"/>
    </w:pPr>
    <w:rPr>
      <w:i/>
      <w:iCs/>
      <w:caps/>
      <w:spacing w:val="10"/>
      <w:sz w:val="20"/>
      <w:szCs w:val="20"/>
      <w:lang w:val="x-none"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55DC0"/>
    <w:pPr>
      <w:spacing w:before="100" w:beforeAutospacing="1" w:after="100" w:afterAutospacing="1"/>
    </w:pPr>
  </w:style>
  <w:style w:type="character" w:customStyle="1" w:styleId="Heading2Char">
    <w:name w:val="Heading 2 Char"/>
    <w:link w:val="Heading2"/>
    <w:rsid w:val="00547782"/>
    <w:rPr>
      <w:caps/>
      <w:color w:val="632423"/>
      <w:spacing w:val="15"/>
      <w:sz w:val="24"/>
      <w:szCs w:val="24"/>
      <w:lang w:val="x-none" w:eastAsia="en-US" w:bidi="en-US"/>
    </w:rPr>
  </w:style>
  <w:style w:type="character" w:styleId="Strong">
    <w:name w:val="Strong"/>
    <w:qFormat/>
    <w:rsid w:val="00547782"/>
    <w:rPr>
      <w:b/>
      <w:bCs/>
      <w:color w:val="943634"/>
      <w:spacing w:val="5"/>
    </w:rPr>
  </w:style>
  <w:style w:type="character" w:styleId="Hyperlink">
    <w:name w:val="Hyperlink"/>
    <w:unhideWhenUsed/>
    <w:rsid w:val="00547782"/>
    <w:rPr>
      <w:color w:val="0000FF"/>
      <w:u w:val="single"/>
    </w:rPr>
  </w:style>
  <w:style w:type="paragraph" w:styleId="BodyText">
    <w:name w:val="Body Text"/>
    <w:aliases w:val=" Char Char,block style"/>
    <w:basedOn w:val="Normal"/>
    <w:link w:val="BodyTextChar"/>
    <w:rsid w:val="00547782"/>
    <w:pPr>
      <w:spacing w:before="120"/>
      <w:jc w:val="both"/>
    </w:pPr>
    <w:rPr>
      <w:lang w:eastAsia="x-none"/>
    </w:rPr>
  </w:style>
  <w:style w:type="character" w:customStyle="1" w:styleId="BodyTextChar">
    <w:name w:val="Body Text Char"/>
    <w:aliases w:val=" Char Char Char,block style Char"/>
    <w:link w:val="BodyText"/>
    <w:rsid w:val="00547782"/>
    <w:rPr>
      <w:sz w:val="24"/>
      <w:szCs w:val="24"/>
      <w:lang w:val="bg-BG" w:eastAsia="x-none" w:bidi="ar-SA"/>
    </w:rPr>
  </w:style>
  <w:style w:type="character" w:customStyle="1" w:styleId="Heading3Char">
    <w:name w:val="Heading 3 Char"/>
    <w:link w:val="Heading3"/>
    <w:rsid w:val="00DC3D4B"/>
    <w:rPr>
      <w:caps/>
      <w:color w:val="622423"/>
      <w:sz w:val="24"/>
      <w:szCs w:val="24"/>
      <w:lang w:val="x-none" w:eastAsia="en-US" w:bidi="en-US"/>
    </w:rPr>
  </w:style>
  <w:style w:type="character" w:customStyle="1" w:styleId="Heading1Char">
    <w:name w:val="Heading 1 Char"/>
    <w:link w:val="Heading1"/>
    <w:rsid w:val="00EF6974"/>
    <w:rPr>
      <w:caps/>
      <w:color w:val="632423"/>
      <w:spacing w:val="20"/>
      <w:sz w:val="28"/>
      <w:szCs w:val="28"/>
      <w:lang w:val="x-none" w:eastAsia="en-US" w:bidi="en-US"/>
    </w:rPr>
  </w:style>
  <w:style w:type="character" w:customStyle="1" w:styleId="Heading4Char">
    <w:name w:val="Heading 4 Char"/>
    <w:link w:val="Heading4"/>
    <w:rsid w:val="00EF6974"/>
    <w:rPr>
      <w:caps/>
      <w:color w:val="622423"/>
      <w:spacing w:val="10"/>
      <w:sz w:val="24"/>
      <w:szCs w:val="22"/>
      <w:lang w:val="x-none" w:eastAsia="en-US" w:bidi="en-US"/>
    </w:rPr>
  </w:style>
  <w:style w:type="character" w:customStyle="1" w:styleId="Heading5Char">
    <w:name w:val="Heading 5 Char"/>
    <w:link w:val="Heading5"/>
    <w:rsid w:val="00EF6974"/>
    <w:rPr>
      <w:caps/>
      <w:color w:val="622423"/>
      <w:spacing w:val="10"/>
      <w:sz w:val="24"/>
      <w:szCs w:val="22"/>
      <w:lang w:val="x-none" w:eastAsia="en-US" w:bidi="en-US"/>
    </w:rPr>
  </w:style>
  <w:style w:type="character" w:customStyle="1" w:styleId="Heading6Char">
    <w:name w:val="Heading 6 Char"/>
    <w:link w:val="Heading6"/>
    <w:rsid w:val="00EF6974"/>
    <w:rPr>
      <w:caps/>
      <w:color w:val="943634"/>
      <w:spacing w:val="10"/>
      <w:sz w:val="24"/>
      <w:szCs w:val="22"/>
      <w:lang w:val="x-none" w:eastAsia="en-US" w:bidi="en-US"/>
    </w:rPr>
  </w:style>
  <w:style w:type="character" w:customStyle="1" w:styleId="Heading7Char">
    <w:name w:val="Heading 7 Char"/>
    <w:link w:val="Heading7"/>
    <w:rsid w:val="00EF6974"/>
    <w:rPr>
      <w:i/>
      <w:iCs/>
      <w:caps/>
      <w:color w:val="943634"/>
      <w:spacing w:val="10"/>
      <w:sz w:val="24"/>
      <w:szCs w:val="22"/>
      <w:lang w:val="x-none" w:eastAsia="en-US" w:bidi="en-US"/>
    </w:rPr>
  </w:style>
  <w:style w:type="character" w:customStyle="1" w:styleId="Heading8Char">
    <w:name w:val="Heading 8 Char"/>
    <w:link w:val="Heading8"/>
    <w:rsid w:val="00EF6974"/>
    <w:rPr>
      <w:caps/>
      <w:spacing w:val="10"/>
      <w:lang w:val="x-none" w:eastAsia="en-US" w:bidi="en-US"/>
    </w:rPr>
  </w:style>
  <w:style w:type="character" w:customStyle="1" w:styleId="Heading9Char">
    <w:name w:val="Heading 9 Char"/>
    <w:link w:val="Heading9"/>
    <w:rsid w:val="00EF6974"/>
    <w:rPr>
      <w:i/>
      <w:iCs/>
      <w:caps/>
      <w:spacing w:val="10"/>
      <w:lang w:val="x-none" w:eastAsia="en-US" w:bidi="en-US"/>
    </w:rPr>
  </w:style>
  <w:style w:type="paragraph" w:styleId="Caption">
    <w:name w:val="caption"/>
    <w:basedOn w:val="Normal"/>
    <w:next w:val="Normal"/>
    <w:qFormat/>
    <w:rsid w:val="00EF6974"/>
    <w:pPr>
      <w:spacing w:before="120"/>
      <w:jc w:val="both"/>
    </w:pPr>
    <w:rPr>
      <w:caps/>
      <w:spacing w:val="10"/>
      <w:sz w:val="18"/>
      <w:szCs w:val="18"/>
      <w:lang w:eastAsia="en-US" w:bidi="en-US"/>
    </w:rPr>
  </w:style>
  <w:style w:type="paragraph" w:styleId="Title">
    <w:name w:val="Title"/>
    <w:basedOn w:val="Normal"/>
    <w:next w:val="Normal"/>
    <w:link w:val="TitleChar"/>
    <w:qFormat/>
    <w:rsid w:val="00EF6974"/>
    <w:pPr>
      <w:pBdr>
        <w:top w:val="dotted" w:sz="2" w:space="1" w:color="632423"/>
        <w:bottom w:val="dotted" w:sz="2" w:space="6" w:color="632423"/>
      </w:pBdr>
      <w:spacing w:before="500" w:after="300"/>
      <w:jc w:val="center"/>
    </w:pPr>
    <w:rPr>
      <w:rFonts w:ascii="Cambria" w:hAnsi="Cambria"/>
      <w:caps/>
      <w:color w:val="632423"/>
      <w:spacing w:val="50"/>
      <w:sz w:val="44"/>
      <w:szCs w:val="44"/>
      <w:lang w:val="x-none" w:eastAsia="x-none"/>
    </w:rPr>
  </w:style>
  <w:style w:type="character" w:customStyle="1" w:styleId="TitleChar">
    <w:name w:val="Title Char"/>
    <w:link w:val="Title"/>
    <w:rsid w:val="00EF6974"/>
    <w:rPr>
      <w:rFonts w:ascii="Cambria" w:hAnsi="Cambria"/>
      <w:caps/>
      <w:color w:val="632423"/>
      <w:spacing w:val="50"/>
      <w:sz w:val="44"/>
      <w:szCs w:val="44"/>
      <w:lang w:val="x-none" w:eastAsia="x-none" w:bidi="ar-SA"/>
    </w:rPr>
  </w:style>
  <w:style w:type="paragraph" w:styleId="Subtitle">
    <w:name w:val="Subtitle"/>
    <w:basedOn w:val="Normal"/>
    <w:next w:val="Normal"/>
    <w:link w:val="SubtitleChar"/>
    <w:qFormat/>
    <w:rsid w:val="00EF6974"/>
    <w:pPr>
      <w:spacing w:before="120" w:after="560"/>
      <w:jc w:val="center"/>
    </w:pPr>
    <w:rPr>
      <w:rFonts w:ascii="Cambria" w:hAnsi="Cambria"/>
      <w:caps/>
      <w:spacing w:val="20"/>
      <w:sz w:val="18"/>
      <w:szCs w:val="18"/>
      <w:lang w:val="x-none" w:eastAsia="x-none"/>
    </w:rPr>
  </w:style>
  <w:style w:type="character" w:customStyle="1" w:styleId="SubtitleChar">
    <w:name w:val="Subtitle Char"/>
    <w:link w:val="Subtitle"/>
    <w:rsid w:val="00EF6974"/>
    <w:rPr>
      <w:rFonts w:ascii="Cambria" w:hAnsi="Cambria"/>
      <w:caps/>
      <w:spacing w:val="20"/>
      <w:sz w:val="18"/>
      <w:szCs w:val="18"/>
      <w:lang w:val="x-none" w:eastAsia="x-none" w:bidi="ar-SA"/>
    </w:rPr>
  </w:style>
  <w:style w:type="character" w:styleId="Emphasis">
    <w:name w:val="Emphasis"/>
    <w:qFormat/>
    <w:rsid w:val="00EF6974"/>
    <w:rPr>
      <w:caps/>
      <w:spacing w:val="5"/>
      <w:sz w:val="20"/>
      <w:szCs w:val="20"/>
    </w:rPr>
  </w:style>
  <w:style w:type="paragraph" w:styleId="NoSpacing">
    <w:name w:val="No Spacing"/>
    <w:basedOn w:val="Normal"/>
    <w:link w:val="NoSpacingChar"/>
    <w:qFormat/>
    <w:rsid w:val="00EF6974"/>
    <w:pPr>
      <w:spacing w:before="120"/>
      <w:jc w:val="both"/>
    </w:pPr>
    <w:rPr>
      <w:szCs w:val="22"/>
      <w:lang w:eastAsia="en-US" w:bidi="en-US"/>
    </w:rPr>
  </w:style>
  <w:style w:type="character" w:customStyle="1" w:styleId="NoSpacingChar">
    <w:name w:val="No Spacing Char"/>
    <w:link w:val="NoSpacing"/>
    <w:rsid w:val="00EF6974"/>
    <w:rPr>
      <w:sz w:val="24"/>
      <w:szCs w:val="22"/>
      <w:lang w:val="bg-BG" w:eastAsia="en-US" w:bidi="en-US"/>
    </w:rPr>
  </w:style>
  <w:style w:type="paragraph" w:styleId="ListParagraph">
    <w:name w:val="List Paragraph"/>
    <w:basedOn w:val="Normal"/>
    <w:qFormat/>
    <w:rsid w:val="00EF6974"/>
    <w:pPr>
      <w:spacing w:before="120"/>
      <w:ind w:left="720"/>
      <w:contextualSpacing/>
      <w:jc w:val="both"/>
    </w:pPr>
    <w:rPr>
      <w:szCs w:val="22"/>
      <w:lang w:eastAsia="en-US" w:bidi="en-US"/>
    </w:rPr>
  </w:style>
  <w:style w:type="paragraph" w:styleId="Quote">
    <w:name w:val="Quote"/>
    <w:basedOn w:val="Normal"/>
    <w:next w:val="Normal"/>
    <w:link w:val="QuoteChar"/>
    <w:qFormat/>
    <w:rsid w:val="00EF6974"/>
    <w:pPr>
      <w:spacing w:before="120"/>
      <w:jc w:val="both"/>
    </w:pPr>
    <w:rPr>
      <w:rFonts w:ascii="Cambria" w:hAnsi="Cambria"/>
      <w:i/>
      <w:iCs/>
      <w:sz w:val="20"/>
      <w:szCs w:val="20"/>
      <w:lang w:val="x-none" w:eastAsia="x-none"/>
    </w:rPr>
  </w:style>
  <w:style w:type="character" w:customStyle="1" w:styleId="QuoteChar">
    <w:name w:val="Quote Char"/>
    <w:link w:val="Quote"/>
    <w:rsid w:val="00EF6974"/>
    <w:rPr>
      <w:rFonts w:ascii="Cambria" w:hAnsi="Cambria"/>
      <w:i/>
      <w:iCs/>
      <w:lang w:val="x-none" w:eastAsia="x-none" w:bidi="ar-SA"/>
    </w:rPr>
  </w:style>
  <w:style w:type="paragraph" w:styleId="IntenseQuote">
    <w:name w:val="Intense Quote"/>
    <w:basedOn w:val="Normal"/>
    <w:next w:val="Normal"/>
    <w:link w:val="IntenseQuoteChar"/>
    <w:qFormat/>
    <w:rsid w:val="00EF6974"/>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lang w:val="x-none" w:eastAsia="x-none"/>
    </w:rPr>
  </w:style>
  <w:style w:type="character" w:customStyle="1" w:styleId="IntenseQuoteChar">
    <w:name w:val="Intense Quote Char"/>
    <w:link w:val="IntenseQuote"/>
    <w:rsid w:val="00EF6974"/>
    <w:rPr>
      <w:rFonts w:ascii="Cambria" w:hAnsi="Cambria"/>
      <w:caps/>
      <w:color w:val="622423"/>
      <w:spacing w:val="5"/>
      <w:lang w:val="x-none" w:eastAsia="x-none" w:bidi="ar-SA"/>
    </w:rPr>
  </w:style>
  <w:style w:type="character" w:styleId="SubtleEmphasis">
    <w:name w:val="Subtle Emphasis"/>
    <w:qFormat/>
    <w:rsid w:val="00EF6974"/>
    <w:rPr>
      <w:i/>
      <w:iCs/>
    </w:rPr>
  </w:style>
  <w:style w:type="character" w:styleId="IntenseEmphasis">
    <w:name w:val="Intense Emphasis"/>
    <w:qFormat/>
    <w:rsid w:val="00EF6974"/>
    <w:rPr>
      <w:i/>
      <w:iCs/>
      <w:caps/>
      <w:spacing w:val="10"/>
      <w:sz w:val="20"/>
      <w:szCs w:val="20"/>
    </w:rPr>
  </w:style>
  <w:style w:type="character" w:styleId="SubtleReference">
    <w:name w:val="Subtle Reference"/>
    <w:qFormat/>
    <w:rsid w:val="00EF6974"/>
    <w:rPr>
      <w:rFonts w:ascii="Calibri" w:eastAsia="Times New Roman" w:hAnsi="Calibri" w:cs="Times New Roman"/>
      <w:i/>
      <w:iCs/>
      <w:color w:val="622423"/>
    </w:rPr>
  </w:style>
  <w:style w:type="character" w:styleId="IntenseReference">
    <w:name w:val="Intense Reference"/>
    <w:qFormat/>
    <w:rsid w:val="00EF6974"/>
    <w:rPr>
      <w:rFonts w:ascii="Calibri" w:eastAsia="Times New Roman" w:hAnsi="Calibri" w:cs="Times New Roman"/>
      <w:b/>
      <w:bCs/>
      <w:i/>
      <w:iCs/>
      <w:color w:val="622423"/>
    </w:rPr>
  </w:style>
  <w:style w:type="character" w:styleId="BookTitle">
    <w:name w:val="Book Title"/>
    <w:qFormat/>
    <w:rsid w:val="00EF6974"/>
    <w:rPr>
      <w:caps/>
      <w:color w:val="622423"/>
      <w:spacing w:val="5"/>
      <w:u w:color="622423"/>
    </w:rPr>
  </w:style>
  <w:style w:type="paragraph" w:styleId="TOCHeading">
    <w:name w:val="TOC Heading"/>
    <w:basedOn w:val="Heading1"/>
    <w:next w:val="Normal"/>
    <w:qFormat/>
    <w:rsid w:val="00EF6974"/>
    <w:pPr>
      <w:numPr>
        <w:numId w:val="0"/>
      </w:numPr>
      <w:outlineLvl w:val="9"/>
    </w:pPr>
  </w:style>
  <w:style w:type="paragraph" w:styleId="Header">
    <w:name w:val="header"/>
    <w:aliases w:val="Intestazione.int.intestazione,Intestazione.int,Char1 Char"/>
    <w:basedOn w:val="Normal"/>
    <w:link w:val="HeaderChar"/>
    <w:uiPriority w:val="99"/>
    <w:unhideWhenUsed/>
    <w:rsid w:val="00EF6974"/>
    <w:pPr>
      <w:tabs>
        <w:tab w:val="center" w:pos="4536"/>
        <w:tab w:val="right" w:pos="9072"/>
      </w:tabs>
      <w:spacing w:before="120"/>
      <w:jc w:val="both"/>
    </w:pPr>
    <w:rPr>
      <w:szCs w:val="22"/>
      <w:lang w:eastAsia="en-US" w:bidi="en-US"/>
    </w:rPr>
  </w:style>
  <w:style w:type="character" w:customStyle="1" w:styleId="HeaderChar">
    <w:name w:val="Header Char"/>
    <w:aliases w:val="Intestazione.int.intestazione Char1,Intestazione.int Char1,Char1 Char Char1"/>
    <w:link w:val="Header"/>
    <w:uiPriority w:val="99"/>
    <w:rsid w:val="00EF6974"/>
    <w:rPr>
      <w:sz w:val="24"/>
      <w:szCs w:val="22"/>
      <w:lang w:val="bg-BG" w:eastAsia="en-US" w:bidi="en-US"/>
    </w:rPr>
  </w:style>
  <w:style w:type="paragraph" w:styleId="Footer">
    <w:name w:val="footer"/>
    <w:basedOn w:val="Normal"/>
    <w:link w:val="FooterChar"/>
    <w:unhideWhenUsed/>
    <w:rsid w:val="00EF6974"/>
    <w:pPr>
      <w:tabs>
        <w:tab w:val="center" w:pos="4536"/>
        <w:tab w:val="right" w:pos="9072"/>
      </w:tabs>
      <w:spacing w:before="120"/>
      <w:jc w:val="both"/>
    </w:pPr>
    <w:rPr>
      <w:szCs w:val="22"/>
      <w:lang w:eastAsia="en-US" w:bidi="en-US"/>
    </w:rPr>
  </w:style>
  <w:style w:type="character" w:customStyle="1" w:styleId="FooterChar">
    <w:name w:val="Footer Char"/>
    <w:link w:val="Footer"/>
    <w:uiPriority w:val="99"/>
    <w:rsid w:val="00EF6974"/>
    <w:rPr>
      <w:sz w:val="24"/>
      <w:szCs w:val="22"/>
      <w:lang w:val="bg-BG" w:eastAsia="en-US" w:bidi="en-US"/>
    </w:rPr>
  </w:style>
  <w:style w:type="paragraph" w:styleId="TOC1">
    <w:name w:val="toc 1"/>
    <w:basedOn w:val="Normal"/>
    <w:next w:val="Normal"/>
    <w:autoRedefine/>
    <w:unhideWhenUsed/>
    <w:rsid w:val="00EF6974"/>
    <w:pPr>
      <w:tabs>
        <w:tab w:val="left" w:pos="480"/>
        <w:tab w:val="right" w:leader="dot" w:pos="10054"/>
      </w:tabs>
      <w:spacing w:before="120" w:after="100"/>
      <w:jc w:val="both"/>
    </w:pPr>
    <w:rPr>
      <w:noProof/>
      <w:lang w:eastAsia="en-US" w:bidi="en-US"/>
    </w:rPr>
  </w:style>
  <w:style w:type="paragraph" w:styleId="BalloonText">
    <w:name w:val="Balloon Text"/>
    <w:basedOn w:val="Normal"/>
    <w:link w:val="BalloonTextChar"/>
    <w:semiHidden/>
    <w:unhideWhenUsed/>
    <w:rsid w:val="00EF6974"/>
    <w:pPr>
      <w:spacing w:before="120"/>
      <w:jc w:val="both"/>
    </w:pPr>
    <w:rPr>
      <w:rFonts w:ascii="Tahoma" w:hAnsi="Tahoma"/>
      <w:sz w:val="16"/>
      <w:szCs w:val="16"/>
      <w:lang w:val="x-none" w:eastAsia="x-none"/>
    </w:rPr>
  </w:style>
  <w:style w:type="character" w:customStyle="1" w:styleId="BalloonTextChar">
    <w:name w:val="Balloon Text Char"/>
    <w:link w:val="BalloonText"/>
    <w:semiHidden/>
    <w:rsid w:val="00EF6974"/>
    <w:rPr>
      <w:rFonts w:ascii="Tahoma" w:hAnsi="Tahoma"/>
      <w:sz w:val="16"/>
      <w:szCs w:val="16"/>
      <w:lang w:val="x-none" w:eastAsia="x-none" w:bidi="ar-SA"/>
    </w:rPr>
  </w:style>
  <w:style w:type="table" w:styleId="MediumGrid1-Accent6">
    <w:name w:val="Medium Grid 1 Accent 6"/>
    <w:basedOn w:val="TableNormal"/>
    <w:rsid w:val="00EF6974"/>
    <w:rPr>
      <w:rFonts w:ascii="Cambria" w:hAnsi="Cambri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Grid">
    <w:name w:val="Table Grid"/>
    <w:basedOn w:val="TableNormal"/>
    <w:rsid w:val="00EF6974"/>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2">
    <w:name w:val="toc 2"/>
    <w:basedOn w:val="Normal"/>
    <w:next w:val="Normal"/>
    <w:autoRedefine/>
    <w:unhideWhenUsed/>
    <w:rsid w:val="00EF6974"/>
    <w:pPr>
      <w:spacing w:before="120" w:after="100"/>
      <w:ind w:left="240"/>
      <w:jc w:val="both"/>
    </w:pPr>
    <w:rPr>
      <w:szCs w:val="22"/>
      <w:lang w:eastAsia="en-US" w:bidi="en-US"/>
    </w:rPr>
  </w:style>
  <w:style w:type="paragraph" w:styleId="TOC3">
    <w:name w:val="toc 3"/>
    <w:basedOn w:val="Normal"/>
    <w:next w:val="Normal"/>
    <w:autoRedefine/>
    <w:unhideWhenUsed/>
    <w:rsid w:val="00EF6974"/>
    <w:pPr>
      <w:spacing w:before="120" w:after="100"/>
      <w:ind w:left="480"/>
      <w:jc w:val="both"/>
    </w:pPr>
    <w:rPr>
      <w:szCs w:val="22"/>
      <w:lang w:eastAsia="en-US" w:bidi="en-US"/>
    </w:rPr>
  </w:style>
  <w:style w:type="character" w:styleId="CommentReference">
    <w:name w:val="annotation reference"/>
    <w:semiHidden/>
    <w:unhideWhenUsed/>
    <w:rsid w:val="00EF6974"/>
    <w:rPr>
      <w:sz w:val="16"/>
      <w:szCs w:val="16"/>
    </w:rPr>
  </w:style>
  <w:style w:type="paragraph" w:styleId="CommentText">
    <w:name w:val="annotation text"/>
    <w:basedOn w:val="Normal"/>
    <w:link w:val="CommentTextChar"/>
    <w:semiHidden/>
    <w:unhideWhenUsed/>
    <w:rsid w:val="00EF6974"/>
    <w:pPr>
      <w:spacing w:before="120"/>
      <w:jc w:val="both"/>
    </w:pPr>
    <w:rPr>
      <w:sz w:val="20"/>
      <w:szCs w:val="20"/>
      <w:lang w:eastAsia="x-none"/>
    </w:rPr>
  </w:style>
  <w:style w:type="character" w:customStyle="1" w:styleId="CommentTextChar">
    <w:name w:val="Comment Text Char"/>
    <w:link w:val="CommentText"/>
    <w:semiHidden/>
    <w:rsid w:val="00EF6974"/>
    <w:rPr>
      <w:lang w:val="bg-BG" w:eastAsia="x-none" w:bidi="ar-SA"/>
    </w:rPr>
  </w:style>
  <w:style w:type="paragraph" w:styleId="CommentSubject">
    <w:name w:val="annotation subject"/>
    <w:basedOn w:val="CommentText"/>
    <w:next w:val="CommentText"/>
    <w:link w:val="CommentSubjectChar"/>
    <w:semiHidden/>
    <w:unhideWhenUsed/>
    <w:rsid w:val="00EF6974"/>
    <w:rPr>
      <w:b/>
      <w:bCs/>
    </w:rPr>
  </w:style>
  <w:style w:type="character" w:customStyle="1" w:styleId="CommentSubjectChar">
    <w:name w:val="Comment Subject Char"/>
    <w:link w:val="CommentSubject"/>
    <w:semiHidden/>
    <w:rsid w:val="00EF6974"/>
    <w:rPr>
      <w:b/>
      <w:bCs/>
      <w:lang w:val="bg-BG" w:eastAsia="x-none" w:bidi="ar-SA"/>
    </w:rPr>
  </w:style>
  <w:style w:type="character" w:customStyle="1" w:styleId="apple-converted-space">
    <w:name w:val="apple-converted-space"/>
    <w:basedOn w:val="DefaultParagraphFont"/>
    <w:rsid w:val="00EF6974"/>
  </w:style>
  <w:style w:type="table" w:styleId="LightGrid-Accent6">
    <w:name w:val="Light Grid Accent 6"/>
    <w:basedOn w:val="TableNormal"/>
    <w:rsid w:val="00EF6974"/>
    <w:rPr>
      <w:rFonts w:ascii="Cambria" w:hAnsi="Cambria"/>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1">
    <w:name w:val="Без разредка1"/>
    <w:rsid w:val="00EF6974"/>
    <w:pPr>
      <w:suppressAutoHyphens/>
      <w:spacing w:after="200" w:line="276" w:lineRule="auto"/>
    </w:pPr>
    <w:rPr>
      <w:rFonts w:ascii="Calibri" w:eastAsia="Calibri" w:hAnsi="Calibri" w:cs="Calibri"/>
      <w:sz w:val="24"/>
      <w:szCs w:val="24"/>
      <w:lang w:val="en-US" w:eastAsia="ar-SA"/>
    </w:rPr>
  </w:style>
  <w:style w:type="character" w:styleId="PageNumber">
    <w:name w:val="page number"/>
    <w:rsid w:val="00EF6974"/>
  </w:style>
  <w:style w:type="paragraph" w:styleId="BodyTextIndent3">
    <w:name w:val="Body Text Indent 3"/>
    <w:aliases w:val=" Char, Char1"/>
    <w:basedOn w:val="Normal"/>
    <w:link w:val="BodyTextIndent3Char"/>
    <w:rsid w:val="00EF6974"/>
    <w:pPr>
      <w:spacing w:after="120"/>
      <w:ind w:left="283"/>
    </w:pPr>
    <w:rPr>
      <w:sz w:val="16"/>
      <w:szCs w:val="16"/>
      <w:lang w:val="x-none" w:eastAsia="en-US"/>
    </w:rPr>
  </w:style>
  <w:style w:type="character" w:customStyle="1" w:styleId="BodyTextIndent3Char">
    <w:name w:val="Body Text Indent 3 Char"/>
    <w:aliases w:val=" Char Char1, Char1 Char"/>
    <w:link w:val="BodyTextIndent3"/>
    <w:rsid w:val="00EF6974"/>
    <w:rPr>
      <w:sz w:val="16"/>
      <w:szCs w:val="16"/>
      <w:lang w:val="x-none" w:eastAsia="en-US" w:bidi="ar-SA"/>
    </w:rPr>
  </w:style>
  <w:style w:type="paragraph" w:styleId="BodyTextIndent2">
    <w:name w:val="Body Text Indent 2"/>
    <w:basedOn w:val="Normal"/>
    <w:link w:val="BodyTextIndent2Char"/>
    <w:rsid w:val="00EF6974"/>
    <w:pPr>
      <w:spacing w:after="120" w:line="480" w:lineRule="auto"/>
      <w:ind w:left="283"/>
    </w:pPr>
    <w:rPr>
      <w:position w:val="6"/>
      <w:sz w:val="28"/>
      <w:szCs w:val="20"/>
      <w:lang w:val="x-none" w:eastAsia="en-US"/>
    </w:rPr>
  </w:style>
  <w:style w:type="character" w:customStyle="1" w:styleId="BodyTextIndent2Char">
    <w:name w:val="Body Text Indent 2 Char"/>
    <w:link w:val="BodyTextIndent2"/>
    <w:rsid w:val="00EF6974"/>
    <w:rPr>
      <w:position w:val="6"/>
      <w:sz w:val="28"/>
      <w:lang w:val="x-none" w:eastAsia="en-US" w:bidi="ar-SA"/>
    </w:rPr>
  </w:style>
  <w:style w:type="paragraph" w:styleId="BodyText2">
    <w:name w:val="Body Text 2"/>
    <w:basedOn w:val="Normal"/>
    <w:link w:val="BodyText2Char"/>
    <w:rsid w:val="00EF6974"/>
    <w:pPr>
      <w:spacing w:after="120" w:line="480" w:lineRule="auto"/>
    </w:pPr>
    <w:rPr>
      <w:lang w:val="x-none" w:eastAsia="en-US"/>
    </w:rPr>
  </w:style>
  <w:style w:type="character" w:customStyle="1" w:styleId="BodyText2Char">
    <w:name w:val="Body Text 2 Char"/>
    <w:link w:val="BodyText2"/>
    <w:rsid w:val="00EF6974"/>
    <w:rPr>
      <w:sz w:val="24"/>
      <w:szCs w:val="24"/>
      <w:lang w:val="x-none" w:eastAsia="en-US" w:bidi="ar-SA"/>
    </w:rPr>
  </w:style>
  <w:style w:type="paragraph" w:customStyle="1" w:styleId="CharCharChar2Char">
    <w:name w:val="Char Char Char2 Char"/>
    <w:basedOn w:val="Normal"/>
    <w:rsid w:val="00EF6974"/>
    <w:pPr>
      <w:tabs>
        <w:tab w:val="left" w:pos="709"/>
      </w:tabs>
    </w:pPr>
    <w:rPr>
      <w:rFonts w:ascii="Tahoma" w:hAnsi="Tahoma"/>
      <w:lang w:val="pl-PL" w:eastAsia="pl-PL"/>
    </w:rPr>
  </w:style>
  <w:style w:type="paragraph" w:styleId="FootnoteText">
    <w:name w:val="footnote text"/>
    <w:aliases w:val="Podrozdział"/>
    <w:basedOn w:val="Normal"/>
    <w:link w:val="FootnoteTextChar"/>
    <w:semiHidden/>
    <w:rsid w:val="00EF6974"/>
    <w:rPr>
      <w:rFonts w:ascii="Arial" w:hAnsi="Arial"/>
      <w:b/>
      <w:sz w:val="20"/>
      <w:szCs w:val="20"/>
      <w:lang w:val="en-GB" w:eastAsia="it-IT"/>
    </w:rPr>
  </w:style>
  <w:style w:type="character" w:customStyle="1" w:styleId="FootnoteTextChar">
    <w:name w:val="Footnote Text Char"/>
    <w:aliases w:val="Podrozdział Char"/>
    <w:link w:val="FootnoteText"/>
    <w:semiHidden/>
    <w:rsid w:val="00EF6974"/>
    <w:rPr>
      <w:rFonts w:ascii="Arial" w:hAnsi="Arial"/>
      <w:b/>
      <w:lang w:val="en-GB" w:eastAsia="it-IT" w:bidi="ar-SA"/>
    </w:rPr>
  </w:style>
  <w:style w:type="character" w:styleId="FootnoteReference">
    <w:name w:val="footnote reference"/>
    <w:semiHidden/>
    <w:rsid w:val="00EF6974"/>
    <w:rPr>
      <w:vertAlign w:val="superscript"/>
    </w:rPr>
  </w:style>
  <w:style w:type="paragraph" w:customStyle="1" w:styleId="CharCharChar1">
    <w:name w:val="Char Char Char1"/>
    <w:basedOn w:val="Normal"/>
    <w:rsid w:val="00EF6974"/>
    <w:pPr>
      <w:tabs>
        <w:tab w:val="left" w:pos="709"/>
      </w:tabs>
    </w:pPr>
    <w:rPr>
      <w:rFonts w:ascii="Tahoma" w:hAnsi="Tahoma"/>
      <w:lang w:val="pl-PL" w:eastAsia="pl-PL"/>
    </w:rPr>
  </w:style>
  <w:style w:type="paragraph" w:styleId="BodyText3">
    <w:name w:val="Body Text 3"/>
    <w:basedOn w:val="Normal"/>
    <w:link w:val="BodyText3Char"/>
    <w:rsid w:val="00EF6974"/>
    <w:pPr>
      <w:jc w:val="both"/>
    </w:pPr>
    <w:rPr>
      <w:rFonts w:ascii="Tahoma" w:hAnsi="Tahoma"/>
      <w:b/>
      <w:spacing w:val="20"/>
      <w:sz w:val="22"/>
      <w:szCs w:val="20"/>
      <w:lang w:val="x-none" w:eastAsia="x-none"/>
    </w:rPr>
  </w:style>
  <w:style w:type="character" w:customStyle="1" w:styleId="BodyText3Char">
    <w:name w:val="Body Text 3 Char"/>
    <w:link w:val="BodyText3"/>
    <w:rsid w:val="00EF6974"/>
    <w:rPr>
      <w:rFonts w:ascii="Tahoma" w:hAnsi="Tahoma"/>
      <w:b/>
      <w:spacing w:val="20"/>
      <w:sz w:val="22"/>
      <w:lang w:val="x-none" w:eastAsia="x-none" w:bidi="ar-SA"/>
    </w:rPr>
  </w:style>
  <w:style w:type="paragraph" w:styleId="BodyTextIndent">
    <w:name w:val="Body Text Indent"/>
    <w:basedOn w:val="Normal"/>
    <w:link w:val="BodyTextIndentChar"/>
    <w:rsid w:val="00EF6974"/>
    <w:pPr>
      <w:spacing w:after="120"/>
      <w:ind w:left="283"/>
    </w:pPr>
    <w:rPr>
      <w:color w:val="000000"/>
      <w:lang w:val="en-US" w:eastAsia="x-none"/>
    </w:rPr>
  </w:style>
  <w:style w:type="character" w:customStyle="1" w:styleId="BodyTextIndentChar">
    <w:name w:val="Body Text Indent Char"/>
    <w:link w:val="BodyTextIndent"/>
    <w:rsid w:val="00EF6974"/>
    <w:rPr>
      <w:color w:val="000000"/>
      <w:sz w:val="24"/>
      <w:szCs w:val="24"/>
      <w:lang w:val="en-US" w:eastAsia="x-none" w:bidi="ar-SA"/>
    </w:rPr>
  </w:style>
  <w:style w:type="character" w:customStyle="1" w:styleId="small1">
    <w:name w:val="small1"/>
    <w:rsid w:val="00EF6974"/>
    <w:rPr>
      <w:rFonts w:ascii="Verdana" w:hAnsi="Verdana" w:hint="default"/>
      <w:sz w:val="17"/>
      <w:szCs w:val="17"/>
    </w:rPr>
  </w:style>
  <w:style w:type="character" w:styleId="FollowedHyperlink">
    <w:name w:val="FollowedHyperlink"/>
    <w:rsid w:val="00EF6974"/>
    <w:rPr>
      <w:color w:val="800080"/>
      <w:u w:val="single"/>
    </w:rPr>
  </w:style>
  <w:style w:type="paragraph" w:customStyle="1" w:styleId="Title3">
    <w:name w:val="Title 3"/>
    <w:basedOn w:val="Heading3"/>
    <w:rsid w:val="00EF6974"/>
    <w:pPr>
      <w:keepNext/>
      <w:numPr>
        <w:ilvl w:val="0"/>
        <w:numId w:val="3"/>
      </w:numPr>
      <w:pBdr>
        <w:top w:val="none" w:sz="0" w:space="0" w:color="auto"/>
        <w:bottom w:val="none" w:sz="0" w:space="0" w:color="auto"/>
      </w:pBdr>
      <w:spacing w:before="240"/>
      <w:jc w:val="both"/>
    </w:pPr>
    <w:rPr>
      <w:b/>
      <w:caps w:val="0"/>
      <w:color w:val="auto"/>
      <w:sz w:val="28"/>
      <w:lang w:bidi="ar-SA"/>
    </w:rPr>
  </w:style>
  <w:style w:type="paragraph" w:customStyle="1" w:styleId="A">
    <w:name w:val="A"/>
    <w:basedOn w:val="Normal"/>
    <w:rsid w:val="00EF6974"/>
    <w:pPr>
      <w:numPr>
        <w:ilvl w:val="12"/>
      </w:numPr>
      <w:spacing w:after="120"/>
      <w:ind w:left="567"/>
      <w:jc w:val="both"/>
    </w:pPr>
    <w:rPr>
      <w:rFonts w:ascii="Arial" w:hAnsi="Arial"/>
      <w:sz w:val="22"/>
    </w:rPr>
  </w:style>
  <w:style w:type="paragraph" w:customStyle="1" w:styleId="oddl-nadpis">
    <w:name w:val="oddíl-nadpis"/>
    <w:basedOn w:val="Normal"/>
    <w:rsid w:val="00EF6974"/>
    <w:pPr>
      <w:keepNext/>
      <w:widowControl w:val="0"/>
      <w:tabs>
        <w:tab w:val="left" w:pos="567"/>
      </w:tabs>
      <w:spacing w:before="240" w:line="240" w:lineRule="exact"/>
    </w:pPr>
    <w:rPr>
      <w:rFonts w:ascii="Arial" w:hAnsi="Arial"/>
      <w:b/>
      <w:szCs w:val="20"/>
      <w:lang w:val="cs-CZ" w:eastAsia="en-US"/>
    </w:rPr>
  </w:style>
  <w:style w:type="paragraph" w:styleId="PlainText">
    <w:name w:val="Plain Text"/>
    <w:basedOn w:val="Normal"/>
    <w:link w:val="PlainTextChar"/>
    <w:rsid w:val="00EF6974"/>
    <w:rPr>
      <w:rFonts w:ascii="Courier New" w:hAnsi="Courier New"/>
      <w:sz w:val="20"/>
      <w:szCs w:val="20"/>
      <w:lang w:val="en-US" w:eastAsia="en-US"/>
    </w:rPr>
  </w:style>
  <w:style w:type="character" w:customStyle="1" w:styleId="PlainTextChar">
    <w:name w:val="Plain Text Char"/>
    <w:link w:val="PlainText"/>
    <w:rsid w:val="00EF6974"/>
    <w:rPr>
      <w:rFonts w:ascii="Courier New" w:hAnsi="Courier New"/>
      <w:lang w:val="en-US" w:eastAsia="en-US" w:bidi="ar-SA"/>
    </w:rPr>
  </w:style>
  <w:style w:type="paragraph" w:customStyle="1" w:styleId="firstline">
    <w:name w:val="firstline"/>
    <w:basedOn w:val="Normal"/>
    <w:rsid w:val="00EF6974"/>
    <w:pPr>
      <w:spacing w:line="240" w:lineRule="atLeast"/>
      <w:ind w:firstLine="640"/>
      <w:jc w:val="both"/>
    </w:pPr>
    <w:rPr>
      <w:rFonts w:ascii="Arial" w:hAnsi="Arial" w:cs="Arial"/>
      <w:color w:val="000000"/>
    </w:rPr>
  </w:style>
  <w:style w:type="character" w:customStyle="1" w:styleId="ldef">
    <w:name w:val="ldef"/>
    <w:rsid w:val="00EF6974"/>
  </w:style>
  <w:style w:type="paragraph" w:customStyle="1" w:styleId="titre4">
    <w:name w:val="titre4"/>
    <w:basedOn w:val="Normal"/>
    <w:rsid w:val="00EF6974"/>
    <w:pPr>
      <w:numPr>
        <w:numId w:val="4"/>
      </w:numPr>
      <w:tabs>
        <w:tab w:val="clear" w:pos="435"/>
        <w:tab w:val="decimal" w:pos="357"/>
      </w:tabs>
      <w:ind w:left="357" w:hanging="357"/>
    </w:pPr>
    <w:rPr>
      <w:rFonts w:ascii="Arial" w:hAnsi="Arial"/>
      <w:b/>
      <w:snapToGrid w:val="0"/>
      <w:szCs w:val="20"/>
      <w:lang w:val="en-GB" w:eastAsia="en-US"/>
    </w:rPr>
  </w:style>
  <w:style w:type="paragraph" w:customStyle="1" w:styleId="CharCharCharCharCharCharCharCharCharCharCharChar1">
    <w:name w:val="Char Char Char Char Char Char Char Char Char Char Char Char1"/>
    <w:basedOn w:val="Normal"/>
    <w:rsid w:val="00EF6974"/>
    <w:pPr>
      <w:tabs>
        <w:tab w:val="left" w:pos="709"/>
      </w:tabs>
    </w:pPr>
    <w:rPr>
      <w:rFonts w:ascii="Tahoma" w:hAnsi="Tahoma"/>
      <w:lang w:val="pl-PL" w:eastAsia="pl-PL"/>
    </w:rPr>
  </w:style>
  <w:style w:type="paragraph" w:customStyle="1" w:styleId="CharCharCharCharCharCharChar">
    <w:name w:val="Char Char Char Char Char Знак Знак Char Char Знак Знак"/>
    <w:basedOn w:val="Normal"/>
    <w:rsid w:val="00EF6974"/>
    <w:pPr>
      <w:tabs>
        <w:tab w:val="left" w:pos="709"/>
      </w:tabs>
    </w:pPr>
    <w:rPr>
      <w:rFonts w:ascii="Tahoma" w:hAnsi="Tahoma"/>
      <w:lang w:val="pl-PL" w:eastAsia="pl-PL"/>
    </w:rPr>
  </w:style>
  <w:style w:type="paragraph" w:customStyle="1" w:styleId="CharCharCharCharCharChar">
    <w:name w:val="Char Char Char Char Char Char"/>
    <w:basedOn w:val="Normal"/>
    <w:rsid w:val="00EF6974"/>
    <w:pPr>
      <w:tabs>
        <w:tab w:val="left" w:pos="709"/>
      </w:tabs>
    </w:pPr>
    <w:rPr>
      <w:rFonts w:ascii="Tahoma" w:hAnsi="Tahoma"/>
      <w:lang w:val="pl-PL" w:eastAsia="pl-PL"/>
    </w:rPr>
  </w:style>
  <w:style w:type="paragraph" w:styleId="ListBullet">
    <w:name w:val="List Bullet"/>
    <w:basedOn w:val="Normal"/>
    <w:rsid w:val="00EF6974"/>
    <w:pPr>
      <w:numPr>
        <w:numId w:val="5"/>
      </w:numPr>
      <w:spacing w:line="288" w:lineRule="auto"/>
      <w:jc w:val="both"/>
    </w:pPr>
    <w:rPr>
      <w:lang w:eastAsia="en-US"/>
    </w:rPr>
  </w:style>
  <w:style w:type="paragraph" w:customStyle="1" w:styleId="NormalParagraph">
    <w:name w:val="Normal Paragraph"/>
    <w:basedOn w:val="Normal"/>
    <w:rsid w:val="00EF6974"/>
    <w:pPr>
      <w:widowControl w:val="0"/>
      <w:spacing w:after="120"/>
    </w:pPr>
    <w:rPr>
      <w:snapToGrid w:val="0"/>
      <w:sz w:val="22"/>
      <w:szCs w:val="22"/>
      <w:lang w:val="en-GB" w:eastAsia="en-US"/>
    </w:rPr>
  </w:style>
  <w:style w:type="paragraph" w:customStyle="1" w:styleId="Default">
    <w:name w:val="Default"/>
    <w:rsid w:val="00EF6974"/>
    <w:pPr>
      <w:widowControl w:val="0"/>
    </w:pPr>
    <w:rPr>
      <w:color w:val="000000"/>
      <w:sz w:val="24"/>
      <w:lang w:val="en-US" w:eastAsia="en-US"/>
    </w:rPr>
  </w:style>
  <w:style w:type="paragraph" w:customStyle="1" w:styleId="BodyText21">
    <w:name w:val="Body Text 21"/>
    <w:basedOn w:val="Normal"/>
    <w:rsid w:val="00EF6974"/>
    <w:pPr>
      <w:widowControl w:val="0"/>
      <w:overflowPunct w:val="0"/>
      <w:autoSpaceDE w:val="0"/>
      <w:autoSpaceDN w:val="0"/>
      <w:adjustRightInd w:val="0"/>
      <w:jc w:val="center"/>
      <w:textAlignment w:val="baseline"/>
    </w:pPr>
    <w:rPr>
      <w:b/>
      <w:szCs w:val="20"/>
      <w:lang w:val="en-US" w:eastAsia="en-US"/>
    </w:rPr>
  </w:style>
  <w:style w:type="paragraph" w:customStyle="1" w:styleId="Style">
    <w:name w:val="Style"/>
    <w:rsid w:val="00EF6974"/>
    <w:pPr>
      <w:autoSpaceDE w:val="0"/>
      <w:autoSpaceDN w:val="0"/>
      <w:adjustRightInd w:val="0"/>
      <w:ind w:left="140" w:right="140" w:firstLine="840"/>
      <w:jc w:val="both"/>
    </w:pPr>
    <w:rPr>
      <w:sz w:val="24"/>
      <w:szCs w:val="24"/>
    </w:rPr>
  </w:style>
  <w:style w:type="paragraph" w:customStyle="1" w:styleId="Style2">
    <w:name w:val="Style2"/>
    <w:basedOn w:val="Normal"/>
    <w:rsid w:val="00EF6974"/>
    <w:pPr>
      <w:widowControl w:val="0"/>
      <w:autoSpaceDE w:val="0"/>
      <w:autoSpaceDN w:val="0"/>
      <w:adjustRightInd w:val="0"/>
      <w:spacing w:line="233" w:lineRule="exact"/>
      <w:jc w:val="both"/>
    </w:pPr>
    <w:rPr>
      <w:rFonts w:ascii="Arial" w:hAnsi="Arial" w:cs="Arial"/>
    </w:rPr>
  </w:style>
  <w:style w:type="paragraph" w:customStyle="1" w:styleId="Style7">
    <w:name w:val="Style7"/>
    <w:basedOn w:val="Normal"/>
    <w:rsid w:val="00EF6974"/>
    <w:pPr>
      <w:widowControl w:val="0"/>
      <w:autoSpaceDE w:val="0"/>
      <w:autoSpaceDN w:val="0"/>
      <w:adjustRightInd w:val="0"/>
      <w:spacing w:line="234" w:lineRule="exact"/>
      <w:jc w:val="both"/>
    </w:pPr>
    <w:rPr>
      <w:rFonts w:ascii="Arial" w:hAnsi="Arial" w:cs="Arial"/>
    </w:rPr>
  </w:style>
  <w:style w:type="character" w:customStyle="1" w:styleId="FontStyle32">
    <w:name w:val="Font Style32"/>
    <w:rsid w:val="00EF6974"/>
    <w:rPr>
      <w:rFonts w:ascii="Arial" w:hAnsi="Arial" w:cs="Arial"/>
      <w:sz w:val="18"/>
      <w:szCs w:val="18"/>
    </w:rPr>
  </w:style>
  <w:style w:type="paragraph" w:customStyle="1" w:styleId="Application2">
    <w:name w:val="Application2"/>
    <w:basedOn w:val="Normal"/>
    <w:autoRedefine/>
    <w:rsid w:val="00EF6974"/>
    <w:pPr>
      <w:widowControl w:val="0"/>
      <w:suppressAutoHyphens/>
      <w:ind w:right="74"/>
      <w:jc w:val="both"/>
    </w:pPr>
    <w:rPr>
      <w:snapToGrid w:val="0"/>
      <w:kern w:val="28"/>
      <w:lang w:eastAsia="en-US"/>
    </w:rPr>
  </w:style>
  <w:style w:type="paragraph" w:customStyle="1" w:styleId="a0">
    <w:name w:val="Знак Знак"/>
    <w:basedOn w:val="Normal"/>
    <w:rsid w:val="00EF6974"/>
    <w:pPr>
      <w:tabs>
        <w:tab w:val="left" w:pos="709"/>
      </w:tabs>
    </w:pPr>
    <w:rPr>
      <w:rFonts w:ascii="Tahoma" w:hAnsi="Tahoma"/>
      <w:lang w:val="pl-PL" w:eastAsia="pl-PL"/>
    </w:rPr>
  </w:style>
  <w:style w:type="character" w:customStyle="1" w:styleId="FontStyle59">
    <w:name w:val="Font Style59"/>
    <w:rsid w:val="00EF6974"/>
    <w:rPr>
      <w:rFonts w:ascii="Times New Roman" w:hAnsi="Times New Roman" w:cs="Times New Roman"/>
      <w:sz w:val="22"/>
      <w:szCs w:val="22"/>
    </w:rPr>
  </w:style>
  <w:style w:type="paragraph" w:customStyle="1" w:styleId="CharCharChar1Char">
    <w:name w:val="Char Char Char1 Char"/>
    <w:basedOn w:val="Normal"/>
    <w:rsid w:val="00EF6974"/>
    <w:pPr>
      <w:tabs>
        <w:tab w:val="left" w:pos="709"/>
      </w:tabs>
    </w:pPr>
    <w:rPr>
      <w:rFonts w:ascii="Tahoma" w:hAnsi="Tahoma"/>
      <w:lang w:val="pl-PL" w:eastAsia="pl-PL"/>
    </w:rPr>
  </w:style>
  <w:style w:type="paragraph" w:customStyle="1" w:styleId="Char1CharCharCharCharCharChar1CharCharChar">
    <w:name w:val="Char1 Char Char Char Char Char Char Знак Знак1 Char Char Знак Знак Char"/>
    <w:basedOn w:val="Normal"/>
    <w:rsid w:val="00EF6974"/>
    <w:pPr>
      <w:tabs>
        <w:tab w:val="left" w:pos="709"/>
      </w:tabs>
    </w:pPr>
    <w:rPr>
      <w:rFonts w:ascii="Tahoma" w:hAnsi="Tahoma"/>
      <w:lang w:val="pl-PL" w:eastAsia="pl-PL"/>
    </w:rPr>
  </w:style>
  <w:style w:type="paragraph" w:customStyle="1" w:styleId="Char1CharChar1Char">
    <w:name w:val="Char1 Char Char1 Char"/>
    <w:basedOn w:val="Normal"/>
    <w:rsid w:val="00EF6974"/>
    <w:pPr>
      <w:tabs>
        <w:tab w:val="left" w:pos="709"/>
      </w:tabs>
    </w:pPr>
    <w:rPr>
      <w:rFonts w:ascii="Tahoma" w:hAnsi="Tahoma"/>
      <w:lang w:val="pl-PL" w:eastAsia="pl-PL"/>
    </w:rPr>
  </w:style>
  <w:style w:type="paragraph" w:customStyle="1" w:styleId="CharCharCharCharCharCharChar0">
    <w:name w:val="Char Char Char Char Char Char Char"/>
    <w:basedOn w:val="Normal"/>
    <w:rsid w:val="00EF6974"/>
    <w:pPr>
      <w:tabs>
        <w:tab w:val="left" w:pos="709"/>
      </w:tabs>
    </w:pPr>
    <w:rPr>
      <w:rFonts w:ascii="Tahoma" w:hAnsi="Tahoma"/>
      <w:lang w:val="pl-PL" w:eastAsia="pl-PL"/>
    </w:rPr>
  </w:style>
  <w:style w:type="paragraph" w:customStyle="1" w:styleId="m">
    <w:name w:val="m"/>
    <w:basedOn w:val="Normal"/>
    <w:rsid w:val="00EF6974"/>
    <w:pPr>
      <w:spacing w:before="100" w:beforeAutospacing="1" w:after="100" w:afterAutospacing="1"/>
    </w:pPr>
    <w:rPr>
      <w:lang w:val="en-GB" w:eastAsia="en-GB"/>
    </w:rPr>
  </w:style>
  <w:style w:type="paragraph" w:customStyle="1" w:styleId="CharCharCharChar">
    <w:name w:val="Char Char Char Char"/>
    <w:basedOn w:val="Normal"/>
    <w:rsid w:val="00EF6974"/>
    <w:pPr>
      <w:tabs>
        <w:tab w:val="left" w:pos="709"/>
      </w:tabs>
    </w:pPr>
    <w:rPr>
      <w:rFonts w:ascii="Tahoma" w:hAnsi="Tahoma"/>
      <w:lang w:val="pl-PL" w:eastAsia="pl-PL"/>
    </w:rPr>
  </w:style>
  <w:style w:type="paragraph" w:customStyle="1" w:styleId="Style4">
    <w:name w:val="Style4"/>
    <w:basedOn w:val="Normal"/>
    <w:rsid w:val="00EF6974"/>
    <w:pPr>
      <w:widowControl w:val="0"/>
      <w:autoSpaceDE w:val="0"/>
      <w:autoSpaceDN w:val="0"/>
      <w:adjustRightInd w:val="0"/>
    </w:pPr>
  </w:style>
  <w:style w:type="paragraph" w:customStyle="1" w:styleId="Style8">
    <w:name w:val="Style8"/>
    <w:basedOn w:val="Normal"/>
    <w:rsid w:val="00EF6974"/>
    <w:pPr>
      <w:widowControl w:val="0"/>
      <w:autoSpaceDE w:val="0"/>
      <w:autoSpaceDN w:val="0"/>
      <w:adjustRightInd w:val="0"/>
    </w:pPr>
  </w:style>
  <w:style w:type="paragraph" w:customStyle="1" w:styleId="Style10">
    <w:name w:val="Style10"/>
    <w:basedOn w:val="Normal"/>
    <w:rsid w:val="00EF6974"/>
    <w:pPr>
      <w:widowControl w:val="0"/>
      <w:autoSpaceDE w:val="0"/>
      <w:autoSpaceDN w:val="0"/>
      <w:adjustRightInd w:val="0"/>
    </w:pPr>
  </w:style>
  <w:style w:type="paragraph" w:customStyle="1" w:styleId="Style11">
    <w:name w:val="Style11"/>
    <w:basedOn w:val="Normal"/>
    <w:rsid w:val="00EF6974"/>
    <w:pPr>
      <w:widowControl w:val="0"/>
      <w:autoSpaceDE w:val="0"/>
      <w:autoSpaceDN w:val="0"/>
      <w:adjustRightInd w:val="0"/>
    </w:pPr>
  </w:style>
  <w:style w:type="paragraph" w:customStyle="1" w:styleId="Style12">
    <w:name w:val="Style12"/>
    <w:basedOn w:val="Normal"/>
    <w:rsid w:val="00EF6974"/>
    <w:pPr>
      <w:widowControl w:val="0"/>
      <w:autoSpaceDE w:val="0"/>
      <w:autoSpaceDN w:val="0"/>
      <w:adjustRightInd w:val="0"/>
    </w:pPr>
  </w:style>
  <w:style w:type="paragraph" w:customStyle="1" w:styleId="Style13">
    <w:name w:val="Style13"/>
    <w:basedOn w:val="Normal"/>
    <w:rsid w:val="00EF6974"/>
    <w:pPr>
      <w:widowControl w:val="0"/>
      <w:autoSpaceDE w:val="0"/>
      <w:autoSpaceDN w:val="0"/>
      <w:adjustRightInd w:val="0"/>
    </w:pPr>
  </w:style>
  <w:style w:type="character" w:customStyle="1" w:styleId="FontStyle15">
    <w:name w:val="Font Style15"/>
    <w:rsid w:val="00EF6974"/>
    <w:rPr>
      <w:rFonts w:ascii="Times New Roman" w:hAnsi="Times New Roman" w:cs="Times New Roman"/>
      <w:sz w:val="20"/>
      <w:szCs w:val="20"/>
    </w:rPr>
  </w:style>
  <w:style w:type="character" w:customStyle="1" w:styleId="FontStyle16">
    <w:name w:val="Font Style16"/>
    <w:rsid w:val="00EF6974"/>
    <w:rPr>
      <w:rFonts w:ascii="Times New Roman" w:hAnsi="Times New Roman" w:cs="Times New Roman"/>
      <w:b/>
      <w:bCs/>
      <w:sz w:val="20"/>
      <w:szCs w:val="20"/>
    </w:rPr>
  </w:style>
  <w:style w:type="paragraph" w:customStyle="1" w:styleId="Style5">
    <w:name w:val="Style5"/>
    <w:basedOn w:val="Normal"/>
    <w:rsid w:val="00EF6974"/>
    <w:pPr>
      <w:widowControl w:val="0"/>
      <w:autoSpaceDE w:val="0"/>
      <w:autoSpaceDN w:val="0"/>
      <w:adjustRightInd w:val="0"/>
    </w:pPr>
  </w:style>
  <w:style w:type="paragraph" w:customStyle="1" w:styleId="Style6">
    <w:name w:val="Style6"/>
    <w:basedOn w:val="Normal"/>
    <w:rsid w:val="00EF6974"/>
    <w:pPr>
      <w:widowControl w:val="0"/>
      <w:autoSpaceDE w:val="0"/>
      <w:autoSpaceDN w:val="0"/>
      <w:adjustRightInd w:val="0"/>
    </w:pPr>
  </w:style>
  <w:style w:type="paragraph" w:customStyle="1" w:styleId="CharCharCharCharCharCharCharCharCharCharCharCharCharCharCharCharChar1Char">
    <w:name w:val="Char Char Char Char Char Char Char Char Char Char Char Char Char Char Char Char Char1 Char"/>
    <w:basedOn w:val="Normal"/>
    <w:rsid w:val="00EF6974"/>
    <w:pPr>
      <w:tabs>
        <w:tab w:val="left" w:pos="709"/>
      </w:tabs>
    </w:pPr>
    <w:rPr>
      <w:rFonts w:ascii="Tahoma" w:hAnsi="Tahoma"/>
      <w:lang w:val="pl-PL" w:eastAsia="pl-PL"/>
    </w:rPr>
  </w:style>
  <w:style w:type="character" w:customStyle="1" w:styleId="FontStyle182">
    <w:name w:val="Font Style182"/>
    <w:rsid w:val="00EF6974"/>
    <w:rPr>
      <w:rFonts w:ascii="Times New Roman" w:hAnsi="Times New Roman" w:cs="Times New Roman"/>
      <w:sz w:val="22"/>
      <w:szCs w:val="22"/>
    </w:rPr>
  </w:style>
  <w:style w:type="paragraph" w:customStyle="1" w:styleId="Char">
    <w:name w:val="Знак Знак Знак Char"/>
    <w:basedOn w:val="Normal"/>
    <w:rsid w:val="00EF6974"/>
    <w:pPr>
      <w:tabs>
        <w:tab w:val="left" w:pos="709"/>
      </w:tabs>
    </w:pPr>
    <w:rPr>
      <w:rFonts w:ascii="Tahoma" w:hAnsi="Tahoma"/>
      <w:lang w:val="pl-PL" w:eastAsia="pl-PL"/>
    </w:rPr>
  </w:style>
  <w:style w:type="paragraph" w:customStyle="1" w:styleId="a1">
    <w:name w:val="Знак Знак Знак"/>
    <w:basedOn w:val="Normal"/>
    <w:rsid w:val="00EF6974"/>
    <w:pPr>
      <w:tabs>
        <w:tab w:val="left" w:pos="709"/>
      </w:tabs>
    </w:pPr>
    <w:rPr>
      <w:rFonts w:ascii="Tahoma" w:hAnsi="Tahoma"/>
      <w:lang w:val="pl-PL" w:eastAsia="pl-PL"/>
    </w:rPr>
  </w:style>
  <w:style w:type="paragraph" w:customStyle="1" w:styleId="CharCharCharCharCharCharCharCharCharCharCharCharCharCharCharCharChar1CharCharChar">
    <w:name w:val="Char Char Char Char Char Char Char Char Char Char Char Char Char Char Char Char Char1 Char Char Char"/>
    <w:basedOn w:val="Normal"/>
    <w:rsid w:val="00EF6974"/>
    <w:pPr>
      <w:tabs>
        <w:tab w:val="left" w:pos="709"/>
      </w:tabs>
    </w:pPr>
    <w:rPr>
      <w:rFonts w:ascii="Tahoma" w:hAnsi="Tahoma"/>
      <w:lang w:val="pl-PL" w:eastAsia="pl-PL"/>
    </w:rPr>
  </w:style>
  <w:style w:type="paragraph" w:customStyle="1" w:styleId="CharCharCharCharCharCharCharCharCharCharCharCharCharCharCharCharChar1CharCharCharChar">
    <w:name w:val="Char Char Char Char Char Char Char Char Char Char Char Char Char Char Char Char Char1 Char Char Char Char"/>
    <w:basedOn w:val="Normal"/>
    <w:rsid w:val="00EF6974"/>
    <w:pPr>
      <w:tabs>
        <w:tab w:val="left" w:pos="709"/>
      </w:tabs>
    </w:pPr>
    <w:rPr>
      <w:rFonts w:ascii="Tahoma" w:hAnsi="Tahoma"/>
      <w:lang w:val="pl-PL" w:eastAsia="pl-PL"/>
    </w:rPr>
  </w:style>
  <w:style w:type="paragraph" w:customStyle="1" w:styleId="CharChar1CharCharCharCharCharCharCharCharCharCharChar">
    <w:name w:val="Char Char1 Знак Знак Char Char Char Char Char Char Char Char Char Char Char"/>
    <w:basedOn w:val="Normal"/>
    <w:rsid w:val="00EF6974"/>
    <w:pPr>
      <w:tabs>
        <w:tab w:val="left" w:pos="709"/>
      </w:tabs>
    </w:pPr>
    <w:rPr>
      <w:rFonts w:ascii="Tahoma" w:hAnsi="Tahoma"/>
      <w:lang w:val="pl-PL" w:eastAsia="pl-PL"/>
    </w:rPr>
  </w:style>
  <w:style w:type="character" w:customStyle="1" w:styleId="CharCharChar3">
    <w:name w:val="Char Char Char3"/>
    <w:rsid w:val="00EF6974"/>
    <w:rPr>
      <w:sz w:val="16"/>
      <w:szCs w:val="16"/>
      <w:lang w:val="bg-BG"/>
    </w:rPr>
  </w:style>
  <w:style w:type="paragraph" w:customStyle="1" w:styleId="CharChar1">
    <w:name w:val="Char Char1 Знак Знак"/>
    <w:basedOn w:val="Normal"/>
    <w:rsid w:val="00EF6974"/>
    <w:pPr>
      <w:tabs>
        <w:tab w:val="left" w:pos="709"/>
      </w:tabs>
    </w:pPr>
    <w:rPr>
      <w:rFonts w:ascii="Tahoma" w:hAnsi="Tahoma"/>
      <w:lang w:val="pl-PL" w:eastAsia="pl-PL"/>
    </w:rPr>
  </w:style>
  <w:style w:type="character" w:customStyle="1" w:styleId="newdocreference">
    <w:name w:val="newdocreference"/>
    <w:rsid w:val="00EF6974"/>
  </w:style>
  <w:style w:type="character" w:customStyle="1" w:styleId="FontStyle185">
    <w:name w:val="Font Style185"/>
    <w:rsid w:val="00EF6974"/>
    <w:rPr>
      <w:rFonts w:ascii="Times New Roman" w:hAnsi="Times New Roman" w:cs="Times New Roman"/>
      <w:b/>
      <w:bCs/>
      <w:sz w:val="22"/>
      <w:szCs w:val="22"/>
    </w:rPr>
  </w:style>
  <w:style w:type="character" w:customStyle="1" w:styleId="samedocreference">
    <w:name w:val="samedocreference"/>
    <w:rsid w:val="00EF6974"/>
  </w:style>
  <w:style w:type="paragraph" w:customStyle="1" w:styleId="CharCharChar2CharCharCharCharCharCharCharCharCharCharCharCharCharCharCharCharCharCharChar">
    <w:name w:val="Char Char Char2 Char Char Char Char Char Char Char Char Char Char Char Char Char Char Char Char Char Char Char"/>
    <w:basedOn w:val="Normal"/>
    <w:rsid w:val="00EF6974"/>
    <w:pPr>
      <w:tabs>
        <w:tab w:val="left" w:pos="709"/>
      </w:tabs>
    </w:pPr>
    <w:rPr>
      <w:rFonts w:ascii="Tahoma" w:hAnsi="Tahoma"/>
      <w:lang w:val="pl-PL" w:eastAsia="pl-PL"/>
    </w:rPr>
  </w:style>
  <w:style w:type="character" w:customStyle="1" w:styleId="HeaderChar1">
    <w:name w:val="Header Char1"/>
    <w:aliases w:val="Intestazione.int.intestazione Char,Intestazione.int Char,Header Char Char,Char1 Char Char"/>
    <w:rsid w:val="00EF6974"/>
    <w:rPr>
      <w:sz w:val="24"/>
      <w:szCs w:val="24"/>
      <w:lang w:val="en-GB" w:eastAsia="en-US" w:bidi="ar-SA"/>
    </w:rPr>
  </w:style>
  <w:style w:type="paragraph" w:customStyle="1" w:styleId="CharCharCharCharCharCharCharCharCharCharCharChar">
    <w:name w:val="Char Char Char Char Char Char Char Char Char Char Char Char"/>
    <w:basedOn w:val="Normal"/>
    <w:rsid w:val="00EF6974"/>
    <w:pPr>
      <w:tabs>
        <w:tab w:val="left" w:pos="709"/>
      </w:tabs>
    </w:pPr>
    <w:rPr>
      <w:rFonts w:ascii="Tahoma" w:hAnsi="Tahoma"/>
      <w:lang w:val="pl-PL" w:eastAsia="pl-PL"/>
    </w:rPr>
  </w:style>
  <w:style w:type="paragraph" w:customStyle="1" w:styleId="1CharCharChar1CharCharCharCharCharCharChar">
    <w:name w:val="1 Char Char Char1 Char Char Char Char Char Char Char"/>
    <w:basedOn w:val="Normal"/>
    <w:rsid w:val="00EF6974"/>
    <w:pPr>
      <w:tabs>
        <w:tab w:val="left" w:pos="709"/>
      </w:tabs>
    </w:pPr>
    <w:rPr>
      <w:rFonts w:ascii="Tahoma" w:hAnsi="Tahoma"/>
      <w:lang w:val="pl-PL" w:eastAsia="pl-PL"/>
    </w:rPr>
  </w:style>
  <w:style w:type="paragraph" w:customStyle="1" w:styleId="CharCharCharCharCharChar0">
    <w:name w:val="Char Char Char Char Char Char"/>
    <w:basedOn w:val="Normal"/>
    <w:rsid w:val="00EF6974"/>
    <w:pPr>
      <w:tabs>
        <w:tab w:val="left" w:pos="709"/>
      </w:tabs>
    </w:pPr>
    <w:rPr>
      <w:rFonts w:ascii="Tahoma" w:hAnsi="Tahoma"/>
      <w:lang w:val="pl-PL" w:eastAsia="pl-PL"/>
    </w:rPr>
  </w:style>
  <w:style w:type="paragraph" w:customStyle="1" w:styleId="CharCharChar2CharCharCharChar">
    <w:name w:val="Char Char Char2 Char Char Char Char"/>
    <w:basedOn w:val="Normal"/>
    <w:rsid w:val="00EF6974"/>
    <w:pPr>
      <w:tabs>
        <w:tab w:val="left" w:pos="709"/>
      </w:tabs>
    </w:pPr>
    <w:rPr>
      <w:rFonts w:ascii="Tahoma" w:hAnsi="Tahoma"/>
      <w:lang w:val="pl-PL" w:eastAsia="pl-PL"/>
    </w:rPr>
  </w:style>
  <w:style w:type="paragraph" w:customStyle="1" w:styleId="1CharChar1Char">
    <w:name w:val="Знак Знак1 Char Char1 Char"/>
    <w:basedOn w:val="Normal"/>
    <w:rsid w:val="00EF6974"/>
    <w:pPr>
      <w:tabs>
        <w:tab w:val="left" w:pos="709"/>
      </w:tabs>
    </w:pPr>
    <w:rPr>
      <w:rFonts w:ascii="Tahoma" w:hAnsi="Tahoma"/>
      <w:lang w:val="pl-PL" w:eastAsia="pl-PL"/>
    </w:rPr>
  </w:style>
  <w:style w:type="paragraph" w:customStyle="1" w:styleId="Char0">
    <w:name w:val="Char"/>
    <w:basedOn w:val="Normal"/>
    <w:autoRedefine/>
    <w:rsid w:val="00EF6974"/>
    <w:pPr>
      <w:spacing w:after="120"/>
    </w:pPr>
    <w:rPr>
      <w:rFonts w:ascii="Futura Bk" w:hAnsi="Futura Bk"/>
      <w:sz w:val="20"/>
      <w:lang w:val="en-US"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Normal"/>
    <w:rsid w:val="00EF6974"/>
    <w:pPr>
      <w:tabs>
        <w:tab w:val="left" w:pos="709"/>
      </w:tabs>
    </w:pPr>
    <w:rPr>
      <w:rFonts w:ascii="Tahoma" w:hAnsi="Tahoma"/>
      <w:lang w:val="pl-PL" w:eastAsia="pl-PL"/>
    </w:rPr>
  </w:style>
  <w:style w:type="paragraph" w:customStyle="1" w:styleId="CharCharCharCharCharCharCharCharChar">
    <w:name w:val="Char Char Char Char Char Char Char Char Char"/>
    <w:basedOn w:val="Normal"/>
    <w:rsid w:val="00EF6974"/>
    <w:pPr>
      <w:tabs>
        <w:tab w:val="left" w:pos="709"/>
      </w:tabs>
    </w:pPr>
    <w:rPr>
      <w:rFonts w:ascii="Tahoma" w:hAnsi="Tahoma"/>
      <w:lang w:val="pl-PL" w:eastAsia="pl-PL"/>
    </w:rPr>
  </w:style>
  <w:style w:type="paragraph" w:customStyle="1" w:styleId="CharChar2">
    <w:name w:val="Char Char2"/>
    <w:basedOn w:val="Normal"/>
    <w:autoRedefine/>
    <w:rsid w:val="00EF6974"/>
    <w:pPr>
      <w:spacing w:after="120"/>
    </w:pPr>
    <w:rPr>
      <w:rFonts w:ascii="Futura Bk" w:hAnsi="Futura Bk"/>
      <w:sz w:val="20"/>
      <w:lang w:val="en-US" w:eastAsia="pl-PL"/>
    </w:rPr>
  </w:style>
  <w:style w:type="paragraph" w:customStyle="1" w:styleId="Style3">
    <w:name w:val="Style3"/>
    <w:basedOn w:val="Normal"/>
    <w:rsid w:val="00EF6974"/>
    <w:pPr>
      <w:widowControl w:val="0"/>
      <w:autoSpaceDE w:val="0"/>
      <w:autoSpaceDN w:val="0"/>
      <w:adjustRightInd w:val="0"/>
    </w:pPr>
  </w:style>
  <w:style w:type="paragraph" w:customStyle="1" w:styleId="2">
    <w:name w:val="з2"/>
    <w:basedOn w:val="Heading2"/>
    <w:rsid w:val="00EF6974"/>
    <w:pPr>
      <w:keepNext/>
      <w:widowControl w:val="0"/>
      <w:numPr>
        <w:ilvl w:val="0"/>
        <w:numId w:val="0"/>
      </w:numPr>
      <w:pBdr>
        <w:bottom w:val="none" w:sz="0" w:space="0" w:color="auto"/>
      </w:pBdr>
      <w:autoSpaceDE w:val="0"/>
      <w:autoSpaceDN w:val="0"/>
      <w:adjustRightInd w:val="0"/>
      <w:spacing w:before="120" w:after="60"/>
      <w:jc w:val="both"/>
    </w:pPr>
    <w:rPr>
      <w:rFonts w:ascii="Arial" w:hAnsi="Arial" w:cs="Arial"/>
      <w:bCs/>
      <w:iCs/>
      <w:caps w:val="0"/>
      <w:color w:val="auto"/>
      <w:spacing w:val="0"/>
      <w:sz w:val="20"/>
      <w:szCs w:val="28"/>
      <w:lang w:eastAsia="bg-BG" w:bidi="ar-SA"/>
    </w:rPr>
  </w:style>
  <w:style w:type="character" w:customStyle="1" w:styleId="HTMLPreformattedChar">
    <w:name w:val="HTML Preformatted Char"/>
    <w:link w:val="HTMLPreformatted"/>
    <w:locked/>
    <w:rsid w:val="00EF6974"/>
    <w:rPr>
      <w:rFonts w:ascii="Courier New" w:hAnsi="Courier New"/>
      <w:lang w:val="en-US" w:eastAsia="en-US" w:bidi="ar-SA"/>
    </w:rPr>
  </w:style>
  <w:style w:type="paragraph" w:styleId="HTMLPreformatted">
    <w:name w:val="HTML Preformatted"/>
    <w:basedOn w:val="Normal"/>
    <w:link w:val="HTMLPreformattedChar"/>
    <w:rsid w:val="00EF6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PreformattedChar1">
    <w:name w:val="HTML Preformatted Char1"/>
    <w:semiHidden/>
    <w:rsid w:val="00EF6974"/>
    <w:rPr>
      <w:rFonts w:ascii="Courier New" w:hAnsi="Courier New" w:cs="Courier New"/>
      <w:lang w:eastAsia="en-US" w:bidi="en-US"/>
    </w:rPr>
  </w:style>
  <w:style w:type="character" w:customStyle="1" w:styleId="nlosn">
    <w:name w:val="nl_osn"/>
    <w:rsid w:val="00EF6974"/>
  </w:style>
  <w:style w:type="character" w:customStyle="1" w:styleId="st">
    <w:name w:val="st"/>
    <w:rsid w:val="00EF6974"/>
  </w:style>
  <w:style w:type="paragraph" w:customStyle="1" w:styleId="a2">
    <w:name w:val="Без разредка"/>
    <w:qFormat/>
    <w:rsid w:val="00EF6974"/>
    <w:rPr>
      <w:sz w:val="24"/>
      <w:szCs w:val="24"/>
      <w:lang w:val="en-US" w:eastAsia="en-US"/>
    </w:rPr>
  </w:style>
  <w:style w:type="numbering" w:styleId="111111">
    <w:name w:val="Outline List 2"/>
    <w:aliases w:val="8 / 8.1"/>
    <w:basedOn w:val="NoList"/>
    <w:rsid w:val="00EF6974"/>
    <w:pPr>
      <w:numPr>
        <w:numId w:val="6"/>
      </w:numPr>
    </w:pPr>
  </w:style>
  <w:style w:type="numbering" w:customStyle="1" w:styleId="Style1">
    <w:name w:val="Style1"/>
    <w:rsid w:val="00EF6974"/>
    <w:pPr>
      <w:numPr>
        <w:numId w:val="7"/>
      </w:numPr>
    </w:pPr>
  </w:style>
  <w:style w:type="table" w:styleId="ColorfulShading-Accent6">
    <w:name w:val="Colorful Shading Accent 6"/>
    <w:basedOn w:val="TableNormal"/>
    <w:rsid w:val="00EF6974"/>
    <w:rPr>
      <w:rFonts w:ascii="Cambria" w:hAnsi="Cambria"/>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MediumGrid3-Accent6">
    <w:name w:val="Medium Grid 3 Accent 6"/>
    <w:basedOn w:val="TableNormal"/>
    <w:rsid w:val="00EF6974"/>
    <w:rPr>
      <w:rFonts w:ascii="Cambria" w:hAnsi="Cambr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Grid2-Accent6">
    <w:name w:val="Medium Grid 2 Accent 6"/>
    <w:basedOn w:val="TableNormal"/>
    <w:rsid w:val="00EF6974"/>
    <w:rPr>
      <w:rFonts w:ascii="Cambria"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Style9">
    <w:name w:val="Style9"/>
    <w:basedOn w:val="TableNormal"/>
    <w:qFormat/>
    <w:rsid w:val="00EF6974"/>
    <w:rPr>
      <w:rFonts w:ascii="Cambria" w:hAnsi="Cambria"/>
    </w:rPr>
    <w:tblPr>
      <w:tblInd w:w="0" w:type="dxa"/>
      <w:tblCellMar>
        <w:top w:w="0" w:type="dxa"/>
        <w:left w:w="108" w:type="dxa"/>
        <w:bottom w:w="0" w:type="dxa"/>
        <w:right w:w="108" w:type="dxa"/>
      </w:tblCellMar>
    </w:tblPr>
  </w:style>
  <w:style w:type="table" w:customStyle="1" w:styleId="LightShading-Accent11">
    <w:name w:val="Light Shading - Accent 11"/>
    <w:basedOn w:val="TableNormal"/>
    <w:rsid w:val="00EF6974"/>
    <w:rPr>
      <w:rFonts w:ascii="Cambria" w:hAnsi="Cambria"/>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harCharCharCharChar1CharCharChar">
    <w:name w:val="Char Char Char Char Char1 Char Char Char"/>
    <w:basedOn w:val="Normal"/>
    <w:rsid w:val="00EF6974"/>
    <w:pPr>
      <w:tabs>
        <w:tab w:val="left" w:pos="709"/>
      </w:tabs>
    </w:pPr>
    <w:rPr>
      <w:rFonts w:ascii="Tahoma" w:hAnsi="Tahoma"/>
      <w:lang w:val="pl-PL" w:eastAsia="pl-PL"/>
    </w:rPr>
  </w:style>
  <w:style w:type="paragraph" w:customStyle="1" w:styleId="txt">
    <w:name w:val="txt"/>
    <w:basedOn w:val="Normal"/>
    <w:rsid w:val="00EF6974"/>
    <w:pPr>
      <w:spacing w:before="100" w:beforeAutospacing="1" w:after="100" w:afterAutospacing="1"/>
      <w:jc w:val="both"/>
    </w:pPr>
    <w:rPr>
      <w:color w:val="000000"/>
      <w:lang w:val="en-US" w:eastAsia="en-US"/>
    </w:rPr>
  </w:style>
  <w:style w:type="paragraph" w:customStyle="1" w:styleId="li283">
    <w:name w:val="°li283"/>
    <w:rsid w:val="00EF6974"/>
    <w:rPr>
      <w:sz w:val="24"/>
      <w:lang w:val="en-US" w:eastAsia="en-US"/>
    </w:rPr>
  </w:style>
  <w:style w:type="table" w:styleId="TableList5">
    <w:name w:val="Table List 5"/>
    <w:basedOn w:val="TableNormal"/>
    <w:rsid w:val="00EF6974"/>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customStyle="1" w:styleId="CharChar1CharChar">
    <w:name w:val="Char Char1 Char Знак Char"/>
    <w:basedOn w:val="Normal"/>
    <w:rsid w:val="00EF6974"/>
    <w:pPr>
      <w:tabs>
        <w:tab w:val="left" w:pos="709"/>
      </w:tabs>
    </w:pPr>
    <w:rPr>
      <w:rFonts w:ascii="Tahoma" w:hAnsi="Tahoma"/>
      <w:lang w:val="pl-PL" w:eastAsia="pl-PL"/>
    </w:rPr>
  </w:style>
  <w:style w:type="paragraph" w:customStyle="1" w:styleId="CharCharCharCharChar1">
    <w:name w:val="Char Char Char Char Char1"/>
    <w:basedOn w:val="Normal"/>
    <w:rsid w:val="00EF6974"/>
    <w:pPr>
      <w:tabs>
        <w:tab w:val="left" w:pos="709"/>
      </w:tabs>
    </w:pPr>
    <w:rPr>
      <w:rFonts w:ascii="Tahoma" w:hAnsi="Tahoma"/>
      <w:lang w:val="pl-PL" w:eastAsia="pl-PL"/>
    </w:rPr>
  </w:style>
  <w:style w:type="paragraph" w:customStyle="1" w:styleId="CharCharCharCharCharChar1">
    <w:name w:val="Char Char Char Знак Знак Char Char Char1"/>
    <w:basedOn w:val="Normal"/>
    <w:rsid w:val="00EF6974"/>
    <w:pPr>
      <w:tabs>
        <w:tab w:val="left" w:pos="709"/>
      </w:tabs>
    </w:pPr>
    <w:rPr>
      <w:rFonts w:ascii="Tahoma" w:hAnsi="Tahoma"/>
      <w:lang w:val="pl-PL" w:eastAsia="pl-PL"/>
    </w:rPr>
  </w:style>
  <w:style w:type="character" w:customStyle="1" w:styleId="CharChar7">
    <w:name w:val="Char Char7"/>
    <w:rsid w:val="00EF6974"/>
    <w:rPr>
      <w:b/>
      <w:sz w:val="32"/>
      <w:u w:val="single"/>
    </w:rPr>
  </w:style>
  <w:style w:type="numbering" w:customStyle="1" w:styleId="NoList1">
    <w:name w:val="No List1"/>
    <w:next w:val="NoList"/>
    <w:semiHidden/>
    <w:rsid w:val="00EF6974"/>
  </w:style>
  <w:style w:type="paragraph" w:customStyle="1" w:styleId="CharCharCharCharCharChar2">
    <w:name w:val="Знак Знак Char Знак Знак Char Знак Char Знак Char Знак Знак Char Char"/>
    <w:basedOn w:val="Normal"/>
    <w:rsid w:val="00EF6974"/>
    <w:pPr>
      <w:spacing w:after="160" w:line="240" w:lineRule="exact"/>
    </w:pPr>
    <w:rPr>
      <w:rFonts w:ascii="Arial" w:hAnsi="Arial" w:cs="Arial"/>
      <w:sz w:val="20"/>
      <w:szCs w:val="20"/>
      <w:lang w:val="en-US" w:eastAsia="en-US"/>
    </w:rPr>
  </w:style>
  <w:style w:type="paragraph" w:customStyle="1" w:styleId="CharCharCharCharCharChar3">
    <w:name w:val="Char Char Char Знак Знак Char Char Char"/>
    <w:basedOn w:val="Normal"/>
    <w:rsid w:val="00EF6974"/>
    <w:pPr>
      <w:tabs>
        <w:tab w:val="left" w:pos="709"/>
      </w:tabs>
    </w:pPr>
    <w:rPr>
      <w:rFonts w:ascii="Tahoma" w:hAnsi="Tahoma"/>
      <w:lang w:val="pl-PL" w:eastAsia="pl-PL"/>
    </w:rPr>
  </w:style>
  <w:style w:type="paragraph" w:customStyle="1" w:styleId="TESTO">
    <w:name w:val="TESTO"/>
    <w:basedOn w:val="Normal"/>
    <w:next w:val="Normal"/>
    <w:rsid w:val="00EF6974"/>
    <w:pPr>
      <w:widowControl w:val="0"/>
      <w:spacing w:after="113" w:line="-280" w:lineRule="auto"/>
      <w:jc w:val="both"/>
    </w:pPr>
    <w:rPr>
      <w:rFonts w:ascii="Times" w:hAnsi="Times"/>
      <w:sz w:val="20"/>
      <w:szCs w:val="20"/>
      <w:lang w:val="it-IT" w:eastAsia="en-US"/>
    </w:rPr>
  </w:style>
  <w:style w:type="paragraph" w:customStyle="1" w:styleId="Text2">
    <w:name w:val="Text 2"/>
    <w:basedOn w:val="Normal"/>
    <w:rsid w:val="00EF6974"/>
    <w:pPr>
      <w:spacing w:before="120" w:after="120"/>
      <w:ind w:left="850"/>
      <w:jc w:val="both"/>
    </w:pPr>
    <w:rPr>
      <w:szCs w:val="20"/>
      <w:lang w:val="en-GB" w:eastAsia="zh-CN"/>
    </w:rPr>
  </w:style>
  <w:style w:type="paragraph" w:customStyle="1" w:styleId="CharCharCharCharChar">
    <w:name w:val="Char Char Char Char Знак Знак Char"/>
    <w:basedOn w:val="Normal"/>
    <w:rsid w:val="00EF6974"/>
    <w:pPr>
      <w:spacing w:after="160" w:line="240" w:lineRule="exact"/>
    </w:pPr>
    <w:rPr>
      <w:rFonts w:ascii="Arial" w:hAnsi="Arial" w:cs="Arial"/>
      <w:sz w:val="20"/>
      <w:szCs w:val="20"/>
      <w:lang w:val="en-US" w:eastAsia="en-US"/>
    </w:rPr>
  </w:style>
  <w:style w:type="paragraph" w:customStyle="1" w:styleId="CharCharChar">
    <w:name w:val="Char Char Char Знак Знак"/>
    <w:basedOn w:val="Normal"/>
    <w:rsid w:val="00EF6974"/>
    <w:pPr>
      <w:tabs>
        <w:tab w:val="left" w:pos="709"/>
      </w:tabs>
    </w:pPr>
    <w:rPr>
      <w:rFonts w:ascii="Tahoma" w:hAnsi="Tahoma"/>
      <w:lang w:val="pl-PL" w:eastAsia="pl-PL"/>
    </w:rPr>
  </w:style>
  <w:style w:type="paragraph" w:customStyle="1" w:styleId="TableContents">
    <w:name w:val="Table Contents"/>
    <w:basedOn w:val="Normal"/>
    <w:rsid w:val="00EF6974"/>
    <w:pPr>
      <w:widowControl w:val="0"/>
      <w:suppressLineNumbers/>
      <w:suppressAutoHyphens/>
    </w:pPr>
    <w:rPr>
      <w:rFonts w:eastAsia="Arial Unicode MS"/>
    </w:rPr>
  </w:style>
  <w:style w:type="paragraph" w:customStyle="1" w:styleId="CharCharCharCharCharCharCharCharChar1">
    <w:name w:val="Char Char Char Char Char Char Char Char Char1"/>
    <w:basedOn w:val="Normal"/>
    <w:rsid w:val="00EF6974"/>
    <w:pPr>
      <w:tabs>
        <w:tab w:val="left" w:pos="709"/>
      </w:tabs>
    </w:pPr>
    <w:rPr>
      <w:rFonts w:ascii="Tahoma" w:hAnsi="Tahoma"/>
      <w:lang w:val="pl-PL" w:eastAsia="pl-PL"/>
    </w:rPr>
  </w:style>
  <w:style w:type="paragraph" w:customStyle="1" w:styleId="CharCharCharCharCharChar1Char1CharCharCharCharCharCharCharCharCharCharCharChar2CharCharCharCharCharChar2CharCharCharCharCharCharCharChar">
    <w:name w:val="Char Char Char Char Char Char1 Char1 Char Char Char Char Char Char Char Char Char Char Char Char2 Char Char Char Char Char Char2 Char Char Char Char Char Char Char Char"/>
    <w:basedOn w:val="Normal"/>
    <w:rsid w:val="00EF6974"/>
    <w:pPr>
      <w:adjustRightInd w:val="0"/>
      <w:spacing w:after="160" w:line="240" w:lineRule="exact"/>
      <w:jc w:val="both"/>
      <w:textAlignment w:val="baseline"/>
    </w:pPr>
    <w:rPr>
      <w:rFonts w:ascii="Tahoma" w:hAnsi="Tahoma"/>
      <w:sz w:val="20"/>
      <w:szCs w:val="20"/>
      <w:lang w:val="en-US" w:eastAsia="en-US"/>
    </w:rPr>
  </w:style>
  <w:style w:type="paragraph" w:customStyle="1" w:styleId="CharCharCharCharCharChar1CharCharChar">
    <w:name w:val="Char Char Char Знак Знак Char Char Char1 Char Char Char"/>
    <w:basedOn w:val="Normal"/>
    <w:rsid w:val="00EF6974"/>
    <w:pPr>
      <w:tabs>
        <w:tab w:val="left" w:pos="709"/>
      </w:tabs>
    </w:pPr>
    <w:rPr>
      <w:rFonts w:ascii="Tahoma" w:hAnsi="Tahoma"/>
      <w:lang w:val="pl-PL" w:eastAsia="pl-PL"/>
    </w:rPr>
  </w:style>
  <w:style w:type="paragraph" w:customStyle="1" w:styleId="CharCharChar0">
    <w:name w:val="Char Char Char"/>
    <w:basedOn w:val="Normal"/>
    <w:semiHidden/>
    <w:rsid w:val="00EF6974"/>
    <w:pPr>
      <w:tabs>
        <w:tab w:val="left" w:pos="709"/>
      </w:tabs>
    </w:pPr>
    <w:rPr>
      <w:lang w:val="pl-PL" w:eastAsia="pl-PL"/>
    </w:rPr>
  </w:style>
  <w:style w:type="paragraph" w:customStyle="1" w:styleId="CharCharCharCharCharCharCharCharCharCharCharCharCharCharCharChar">
    <w:name w:val="Char Char Char Char Char Char Char Char Char Char Char Char Char Char Char Char"/>
    <w:basedOn w:val="Normal"/>
    <w:rsid w:val="00EF6974"/>
    <w:pPr>
      <w:tabs>
        <w:tab w:val="left" w:pos="709"/>
      </w:tabs>
    </w:pPr>
    <w:rPr>
      <w:rFonts w:ascii="Tahoma" w:hAnsi="Tahoma"/>
      <w:lang w:val="pl-PL" w:eastAsia="pl-PL"/>
    </w:rPr>
  </w:style>
  <w:style w:type="paragraph" w:customStyle="1" w:styleId="CharChar">
    <w:name w:val="Знак Знак Char Char"/>
    <w:basedOn w:val="Normal"/>
    <w:semiHidden/>
    <w:rsid w:val="00EF6974"/>
    <w:pPr>
      <w:tabs>
        <w:tab w:val="left" w:pos="709"/>
      </w:tabs>
    </w:pPr>
    <w:rPr>
      <w:rFonts w:ascii="Futura Bk" w:hAnsi="Futura Bk"/>
      <w:sz w:val="20"/>
      <w:lang w:val="pl-PL" w:eastAsia="pl-PL"/>
    </w:rPr>
  </w:style>
  <w:style w:type="paragraph" w:styleId="DocumentMap">
    <w:name w:val="Document Map"/>
    <w:basedOn w:val="Normal"/>
    <w:link w:val="DocumentMapChar"/>
    <w:semiHidden/>
    <w:rsid w:val="00EF6974"/>
    <w:pPr>
      <w:shd w:val="clear" w:color="auto" w:fill="000080"/>
    </w:pPr>
    <w:rPr>
      <w:rFonts w:ascii="Tahoma" w:hAnsi="Tahoma"/>
      <w:sz w:val="20"/>
      <w:szCs w:val="20"/>
      <w:lang w:val="en-AU" w:eastAsia="x-none"/>
    </w:rPr>
  </w:style>
  <w:style w:type="character" w:customStyle="1" w:styleId="DocumentMapChar">
    <w:name w:val="Document Map Char"/>
    <w:link w:val="DocumentMap"/>
    <w:semiHidden/>
    <w:rsid w:val="00EF6974"/>
    <w:rPr>
      <w:rFonts w:ascii="Tahoma" w:hAnsi="Tahoma"/>
      <w:lang w:val="en-AU" w:eastAsia="x-none" w:bidi="ar-SA"/>
    </w:rPr>
  </w:style>
  <w:style w:type="paragraph" w:customStyle="1" w:styleId="CharChar1CharCharCharCharCharCharCharChar">
    <w:name w:val="Char Char1 Char Char Char Char Char Char Char Char"/>
    <w:basedOn w:val="Normal"/>
    <w:rsid w:val="00EF6974"/>
    <w:pPr>
      <w:tabs>
        <w:tab w:val="left" w:pos="709"/>
      </w:tabs>
    </w:pPr>
    <w:rPr>
      <w:rFonts w:ascii="Tahoma" w:hAnsi="Tahoma"/>
      <w:lang w:val="pl-PL" w:eastAsia="pl-PL"/>
    </w:rPr>
  </w:style>
  <w:style w:type="table" w:styleId="MediumList2-Accent5">
    <w:name w:val="Medium List 2 Accent 5"/>
    <w:basedOn w:val="TableNormal"/>
    <w:rsid w:val="00EF6974"/>
    <w:rPr>
      <w:rFonts w:ascii="Cambria"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10">
    <w:name w:val="з1"/>
    <w:basedOn w:val="Title"/>
    <w:rsid w:val="00117F4B"/>
    <w:pPr>
      <w:widowControl w:val="0"/>
      <w:pBdr>
        <w:top w:val="none" w:sz="0" w:space="0" w:color="auto"/>
        <w:bottom w:val="none" w:sz="0" w:space="0" w:color="auto"/>
      </w:pBdr>
      <w:autoSpaceDE w:val="0"/>
      <w:autoSpaceDN w:val="0"/>
      <w:adjustRightInd w:val="0"/>
      <w:spacing w:before="120" w:after="60"/>
      <w:jc w:val="both"/>
      <w:outlineLvl w:val="0"/>
    </w:pPr>
    <w:rPr>
      <w:rFonts w:ascii="Arial" w:hAnsi="Arial" w:cs="Arial"/>
      <w:b/>
      <w:bCs/>
      <w:caps w:val="0"/>
      <w:color w:val="auto"/>
      <w:spacing w:val="0"/>
      <w:kern w:val="28"/>
      <w:sz w:val="20"/>
      <w:szCs w:val="32"/>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404678">
      <w:bodyDiv w:val="1"/>
      <w:marLeft w:val="0"/>
      <w:marRight w:val="0"/>
      <w:marTop w:val="0"/>
      <w:marBottom w:val="0"/>
      <w:divBdr>
        <w:top w:val="none" w:sz="0" w:space="0" w:color="auto"/>
        <w:left w:val="none" w:sz="0" w:space="0" w:color="auto"/>
        <w:bottom w:val="none" w:sz="0" w:space="0" w:color="auto"/>
        <w:right w:val="none" w:sz="0" w:space="0" w:color="auto"/>
      </w:divBdr>
    </w:div>
    <w:div w:id="928198210">
      <w:bodyDiv w:val="1"/>
      <w:marLeft w:val="0"/>
      <w:marRight w:val="0"/>
      <w:marTop w:val="0"/>
      <w:marBottom w:val="0"/>
      <w:divBdr>
        <w:top w:val="none" w:sz="0" w:space="0" w:color="auto"/>
        <w:left w:val="none" w:sz="0" w:space="0" w:color="auto"/>
        <w:bottom w:val="none" w:sz="0" w:space="0" w:color="auto"/>
        <w:right w:val="none" w:sz="0" w:space="0" w:color="auto"/>
      </w:divBdr>
    </w:div>
    <w:div w:id="170906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ringmeteo.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is.nacse.org/lichenair/index.php"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11</Pages>
  <Words>5788</Words>
  <Characters>32992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http://eea</vt:lpstr>
    </vt:vector>
  </TitlesOfParts>
  <Company>workgroup</Company>
  <LinksUpToDate>false</LinksUpToDate>
  <CharactersWithSpaces>38703</CharactersWithSpaces>
  <SharedDoc>false</SharedDoc>
  <HLinks>
    <vt:vector size="12" baseType="variant">
      <vt:variant>
        <vt:i4>5439563</vt:i4>
      </vt:variant>
      <vt:variant>
        <vt:i4>3</vt:i4>
      </vt:variant>
      <vt:variant>
        <vt:i4>0</vt:i4>
      </vt:variant>
      <vt:variant>
        <vt:i4>5</vt:i4>
      </vt:variant>
      <vt:variant>
        <vt:lpwstr>http://gis.nacse.org/lichenair/index.php</vt:lpwstr>
      </vt:variant>
      <vt:variant>
        <vt:lpwstr/>
      </vt:variant>
      <vt:variant>
        <vt:i4>3932267</vt:i4>
      </vt:variant>
      <vt:variant>
        <vt:i4>0</vt:i4>
      </vt:variant>
      <vt:variant>
        <vt:i4>0</vt:i4>
      </vt:variant>
      <vt:variant>
        <vt:i4>5</vt:i4>
      </vt:variant>
      <vt:variant>
        <vt:lpwstr>http://www.stringmeteo.com/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http://eea</dc:title>
  <dc:creator>Toma</dc:creator>
  <cp:lastModifiedBy>Toma</cp:lastModifiedBy>
  <cp:revision>8</cp:revision>
  <dcterms:created xsi:type="dcterms:W3CDTF">2015-09-25T09:32:00Z</dcterms:created>
  <dcterms:modified xsi:type="dcterms:W3CDTF">2016-12-28T13:48:00Z</dcterms:modified>
</cp:coreProperties>
</file>